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7E0370B"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1577D2" w:rsidRPr="001577D2">
        <w:rPr>
          <w:rFonts w:cs="Arial"/>
          <w:b/>
          <w:noProof/>
          <w:sz w:val="24"/>
        </w:rPr>
        <w:t>S2-2402024</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EA5C1F9"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w:t>
      </w:r>
      <w:r w:rsidR="0054318F">
        <w:rPr>
          <w:rFonts w:ascii="Arial" w:hAnsi="Arial" w:cs="Arial"/>
          <w:b/>
        </w:rPr>
        <w:t>1</w:t>
      </w:r>
      <w:proofErr w:type="spellEnd"/>
      <w:r w:rsidR="00A307E6">
        <w:rPr>
          <w:rFonts w:ascii="Arial" w:hAnsi="Arial" w:cs="Arial"/>
          <w:b/>
        </w:rPr>
        <w:t xml:space="preserve">: </w:t>
      </w:r>
      <w:r w:rsidR="0054318F">
        <w:rPr>
          <w:rFonts w:ascii="Arial" w:hAnsi="Arial" w:cs="Arial"/>
          <w:b/>
        </w:rPr>
        <w:t>Data Collection Framework for Direct AI/ML positioning</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9F76F74" w14:textId="4AE1D192" w:rsidR="0054318F" w:rsidRPr="00962305" w:rsidRDefault="00B21BFA" w:rsidP="0054318F">
      <w:pPr>
        <w:rPr>
          <w:lang w:val="en-US"/>
        </w:rPr>
      </w:pPr>
      <w:r>
        <w:rPr>
          <w:lang w:val="en-US"/>
        </w:rPr>
        <w:t xml:space="preserve">The current LCS framework allows the </w:t>
      </w:r>
      <w:r w:rsidR="0054318F" w:rsidRPr="00962305">
        <w:rPr>
          <w:lang w:val="en-US"/>
        </w:rPr>
        <w:t xml:space="preserve">LMF </w:t>
      </w:r>
      <w:r>
        <w:rPr>
          <w:lang w:val="en-US"/>
        </w:rPr>
        <w:t xml:space="preserve">to </w:t>
      </w:r>
      <w:r w:rsidR="0054318F" w:rsidRPr="00962305">
        <w:rPr>
          <w:lang w:val="en-US"/>
        </w:rPr>
        <w:t>collect positioning</w:t>
      </w:r>
      <w:r w:rsidR="005F7091">
        <w:rPr>
          <w:lang w:val="en-US"/>
        </w:rPr>
        <w:t xml:space="preserve"> measurement</w:t>
      </w:r>
      <w:r w:rsidR="0054318F" w:rsidRPr="00962305">
        <w:rPr>
          <w:lang w:val="en-US"/>
        </w:rPr>
        <w:t xml:space="preserve"> related data from UE and the RAN via control plane by providing positioning related data in a container within RRC/NAS and </w:t>
      </w:r>
      <w:proofErr w:type="spellStart"/>
      <w:r w:rsidR="0054318F" w:rsidRPr="00962305">
        <w:rPr>
          <w:lang w:val="en-US"/>
        </w:rPr>
        <w:t>N2</w:t>
      </w:r>
      <w:proofErr w:type="spellEnd"/>
      <w:r w:rsidR="0054318F" w:rsidRPr="00962305">
        <w:rPr>
          <w:lang w:val="en-US"/>
        </w:rPr>
        <w:t xml:space="preserve"> messages</w:t>
      </w:r>
      <w:r w:rsidR="00B74A29">
        <w:rPr>
          <w:lang w:val="en-US"/>
        </w:rPr>
        <w:t xml:space="preserve">. </w:t>
      </w:r>
      <w:r w:rsidR="00B74A29" w:rsidRPr="00B74A29">
        <w:rPr>
          <w:lang w:val="en-US"/>
        </w:rPr>
        <w:t xml:space="preserve">In addition, the positioning </w:t>
      </w:r>
      <w:r>
        <w:rPr>
          <w:lang w:val="en-US"/>
        </w:rPr>
        <w:t xml:space="preserve">measurement </w:t>
      </w:r>
      <w:r w:rsidR="00B74A29" w:rsidRPr="00B74A29">
        <w:rPr>
          <w:lang w:val="en-US"/>
        </w:rPr>
        <w:t>related data may be provided via a user plane connection between the UE and the LMF. If LMF decides to use user plane the LMF indicate</w:t>
      </w:r>
      <w:r w:rsidR="00B74A29">
        <w:rPr>
          <w:lang w:val="en-US"/>
        </w:rPr>
        <w:t xml:space="preserve"> to</w:t>
      </w:r>
      <w:r w:rsidR="00B74A29" w:rsidRPr="00B74A29">
        <w:rPr>
          <w:lang w:val="en-US"/>
        </w:rPr>
        <w:t xml:space="preserve"> the UE to use user plane for positioning with the information to establish a secure connection</w:t>
      </w:r>
      <w:r w:rsidR="00B74A29">
        <w:rPr>
          <w:lang w:val="en-US"/>
        </w:rPr>
        <w:t>. The current framework is</w:t>
      </w:r>
      <w:r w:rsidR="0054318F" w:rsidRPr="00962305">
        <w:rPr>
          <w:lang w:val="en-US"/>
        </w:rPr>
        <w:t xml:space="preserve"> shown in Figure </w:t>
      </w:r>
      <w:r w:rsidR="005F7091">
        <w:rPr>
          <w:lang w:val="en-US"/>
        </w:rPr>
        <w:t>1.</w:t>
      </w:r>
    </w:p>
    <w:p w14:paraId="647B85D6" w14:textId="14757350" w:rsidR="0054318F" w:rsidRPr="00962305" w:rsidRDefault="00891996" w:rsidP="0054318F">
      <w:pPr>
        <w:rPr>
          <w:lang w:val="en-US"/>
        </w:rPr>
      </w:pPr>
      <w:r>
        <w:object w:dxaOrig="22171" w:dyaOrig="3001" w14:anchorId="507D3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5.45pt" o:ole="">
            <v:imagedata r:id="rId14" o:title=""/>
          </v:shape>
          <o:OLEObject Type="Embed" ProgID="Visio.Drawing.15" ShapeID="_x0000_i1025" DrawAspect="Content" ObjectID="_1769614661" r:id="rId15"/>
        </w:object>
      </w:r>
    </w:p>
    <w:p w14:paraId="71CA54A1" w14:textId="170E3C29" w:rsidR="0054318F" w:rsidRPr="00962305" w:rsidRDefault="0054318F" w:rsidP="0054318F">
      <w:pPr>
        <w:pStyle w:val="TF"/>
        <w:rPr>
          <w:lang w:val="en-US"/>
        </w:rPr>
      </w:pPr>
      <w:r w:rsidRPr="00962305">
        <w:t xml:space="preserve">Figure </w:t>
      </w:r>
      <w:r w:rsidR="005F7091">
        <w:rPr>
          <w:lang w:val="en-GB"/>
        </w:rPr>
        <w:t>1</w:t>
      </w:r>
      <w:r w:rsidRPr="00962305">
        <w:t xml:space="preserve"> - Current framework for data collection for positioning </w:t>
      </w:r>
    </w:p>
    <w:p w14:paraId="7A1DA849" w14:textId="334E98AA" w:rsidR="0054318F" w:rsidRDefault="0054318F" w:rsidP="0054318F">
      <w:pPr>
        <w:rPr>
          <w:lang w:eastAsia="ko-KR"/>
        </w:rPr>
      </w:pPr>
    </w:p>
    <w:p w14:paraId="3AC621FE" w14:textId="6681B925" w:rsidR="00891996" w:rsidRDefault="005F7091" w:rsidP="0054318F">
      <w:pPr>
        <w:rPr>
          <w:lang w:eastAsia="ko-KR"/>
        </w:rPr>
      </w:pPr>
      <w:r>
        <w:rPr>
          <w:lang w:eastAsia="ko-KR"/>
        </w:rPr>
        <w:t xml:space="preserve">The LMF currently obtains measurement data </w:t>
      </w:r>
      <w:r w:rsidR="00891996">
        <w:rPr>
          <w:lang w:eastAsia="ko-KR"/>
        </w:rPr>
        <w:t xml:space="preserve">from UE/RAN node </w:t>
      </w:r>
      <w:r>
        <w:rPr>
          <w:lang w:eastAsia="ko-KR"/>
        </w:rPr>
        <w:t>only when the LMF receives a request to identify a location of a specific UE (based on the service request sent by an AMF)</w:t>
      </w:r>
      <w:r w:rsidR="00CF7865">
        <w:rPr>
          <w:lang w:eastAsia="ko-KR"/>
        </w:rPr>
        <w:t xml:space="preserve">. </w:t>
      </w:r>
      <w:r w:rsidR="00891996">
        <w:rPr>
          <w:lang w:eastAsia="ko-KR"/>
        </w:rPr>
        <w:t>As such there is no framework currently defined to store such measurement data in a database so at to be used for model training.</w:t>
      </w:r>
    </w:p>
    <w:p w14:paraId="2488CADA" w14:textId="569C2680" w:rsidR="005F7091" w:rsidRDefault="005F7091" w:rsidP="0054318F">
      <w:pPr>
        <w:rPr>
          <w:lang w:eastAsia="ko-KR"/>
        </w:rPr>
      </w:pPr>
    </w:p>
    <w:p w14:paraId="2C51626F" w14:textId="471FF329" w:rsidR="00CF7865" w:rsidRDefault="00CF7865" w:rsidP="0054318F">
      <w:pPr>
        <w:rPr>
          <w:lang w:eastAsia="ko-KR"/>
        </w:rPr>
      </w:pPr>
      <w:r>
        <w:rPr>
          <w:lang w:eastAsia="ko-KR"/>
        </w:rPr>
        <w:t>As such the following data collection framework is proposed to be supported as described in Figure 2 below:</w:t>
      </w:r>
    </w:p>
    <w:p w14:paraId="2C5EDCFA" w14:textId="72AB67D9" w:rsidR="00D428D8" w:rsidRPr="00C32B77" w:rsidRDefault="00447020" w:rsidP="00D428D8">
      <w:pPr>
        <w:overflowPunct w:val="0"/>
        <w:autoSpaceDE w:val="0"/>
        <w:autoSpaceDN w:val="0"/>
        <w:adjustRightInd w:val="0"/>
        <w:spacing w:before="60" w:after="120"/>
        <w:jc w:val="left"/>
        <w:textAlignment w:val="baseline"/>
        <w:rPr>
          <w:rFonts w:eastAsia="Times New Roman"/>
        </w:rPr>
      </w:pPr>
      <w:r w:rsidRPr="00C32B77">
        <w:rPr>
          <w:rFonts w:eastAsia="Times New Roman"/>
        </w:rPr>
        <w:object w:dxaOrig="22501" w:dyaOrig="7909" w14:anchorId="38E10A8F">
          <v:shape id="_x0000_i1026" type="#_x0000_t75" style="width:5in;height:127.15pt" o:ole="">
            <v:imagedata r:id="rId16" o:title=""/>
          </v:shape>
          <o:OLEObject Type="Embed" ProgID="Visio.Drawing.15" ShapeID="_x0000_i1026" DrawAspect="Content" ObjectID="_1769614662" r:id="rId17"/>
        </w:object>
      </w:r>
    </w:p>
    <w:p w14:paraId="75A1832B" w14:textId="72B68B2B" w:rsidR="00D428D8" w:rsidRPr="00C32B77" w:rsidRDefault="00D428D8" w:rsidP="00D428D8">
      <w:pPr>
        <w:keepLines/>
        <w:overflowPunct w:val="0"/>
        <w:autoSpaceDE w:val="0"/>
        <w:autoSpaceDN w:val="0"/>
        <w:adjustRightInd w:val="0"/>
        <w:spacing w:after="240"/>
        <w:jc w:val="center"/>
        <w:textAlignment w:val="baseline"/>
        <w:rPr>
          <w:rFonts w:ascii="Arial" w:eastAsia="Times New Roman" w:hAnsi="Arial"/>
          <w:b/>
        </w:rPr>
      </w:pPr>
      <w:r w:rsidRPr="00C32B77">
        <w:rPr>
          <w:rFonts w:ascii="Arial" w:eastAsia="Times New Roman" w:hAnsi="Arial"/>
          <w:b/>
        </w:rPr>
        <w:t xml:space="preserve">Figure </w:t>
      </w:r>
      <w:r>
        <w:rPr>
          <w:rFonts w:ascii="Arial" w:eastAsia="Times New Roman" w:hAnsi="Arial"/>
          <w:b/>
        </w:rPr>
        <w:t>2</w:t>
      </w:r>
      <w:r w:rsidRPr="00C32B77">
        <w:rPr>
          <w:rFonts w:ascii="Arial" w:eastAsia="Times New Roman" w:hAnsi="Arial"/>
          <w:b/>
        </w:rPr>
        <w:t xml:space="preserve"> - Data Collection Framework</w:t>
      </w:r>
      <w:r w:rsidR="00891996">
        <w:rPr>
          <w:rFonts w:ascii="Arial" w:eastAsia="Times New Roman" w:hAnsi="Arial"/>
          <w:b/>
        </w:rPr>
        <w:t xml:space="preserve"> for positioning measurement data</w:t>
      </w:r>
    </w:p>
    <w:p w14:paraId="0D3C1C85" w14:textId="46635A6E" w:rsidR="00C32B77" w:rsidRPr="00C32B77" w:rsidRDefault="004C4627" w:rsidP="00C32B77">
      <w:pPr>
        <w:overflowPunct w:val="0"/>
        <w:autoSpaceDE w:val="0"/>
        <w:autoSpaceDN w:val="0"/>
        <w:adjustRightInd w:val="0"/>
        <w:spacing w:before="60" w:after="120"/>
        <w:jc w:val="left"/>
        <w:textAlignment w:val="baseline"/>
        <w:rPr>
          <w:rFonts w:eastAsia="Times New Roman"/>
        </w:rPr>
      </w:pPr>
      <w:r>
        <w:rPr>
          <w:rFonts w:eastAsia="Times New Roman"/>
        </w:rPr>
        <w:t>A "Radio Data Collection Function is proposed to be defined that collects UE and RAN related measurement positioning data.</w:t>
      </w:r>
      <w:r w:rsidR="00C32B77" w:rsidRPr="00C32B77">
        <w:rPr>
          <w:rFonts w:eastAsia="Times New Roman"/>
        </w:rPr>
        <w:t xml:space="preserve"> The </w:t>
      </w:r>
      <w:proofErr w:type="spellStart"/>
      <w:r w:rsidR="00C32B77" w:rsidRPr="00C32B77">
        <w:rPr>
          <w:rFonts w:eastAsia="Times New Roman"/>
        </w:rPr>
        <w:t>RDCCF</w:t>
      </w:r>
      <w:proofErr w:type="spellEnd"/>
      <w:r w:rsidR="00C32B77" w:rsidRPr="00C32B77">
        <w:rPr>
          <w:rFonts w:eastAsia="Times New Roman"/>
        </w:rPr>
        <w:t xml:space="preserve"> may be part of the </w:t>
      </w:r>
      <w:r>
        <w:rPr>
          <w:rFonts w:eastAsia="Times New Roman"/>
        </w:rPr>
        <w:t>LMF</w:t>
      </w:r>
      <w:r w:rsidR="00C32B77" w:rsidRPr="00C32B77">
        <w:rPr>
          <w:rFonts w:eastAsia="Times New Roman"/>
        </w:rPr>
        <w:t>.</w:t>
      </w:r>
    </w:p>
    <w:p w14:paraId="561ED5E2" w14:textId="5FD215A1" w:rsidR="00C32B77" w:rsidRPr="00C32B77" w:rsidRDefault="00C32B77" w:rsidP="00C32B77">
      <w:pPr>
        <w:overflowPunct w:val="0"/>
        <w:autoSpaceDE w:val="0"/>
        <w:autoSpaceDN w:val="0"/>
        <w:adjustRightInd w:val="0"/>
        <w:spacing w:before="60" w:after="120"/>
        <w:jc w:val="left"/>
        <w:textAlignment w:val="baseline"/>
        <w:rPr>
          <w:rFonts w:eastAsia="Times New Roman"/>
        </w:rPr>
      </w:pPr>
    </w:p>
    <w:p w14:paraId="4704BA26" w14:textId="77777777" w:rsidR="00C32B77" w:rsidRPr="00C32B77" w:rsidRDefault="00C32B77" w:rsidP="00C32B77">
      <w:pPr>
        <w:overflowPunct w:val="0"/>
        <w:autoSpaceDE w:val="0"/>
        <w:autoSpaceDN w:val="0"/>
        <w:adjustRightInd w:val="0"/>
        <w:spacing w:before="60" w:after="120"/>
        <w:jc w:val="left"/>
        <w:textAlignment w:val="baseline"/>
        <w:rPr>
          <w:rFonts w:eastAsia="Times New Roman"/>
        </w:rPr>
      </w:pPr>
    </w:p>
    <w:p w14:paraId="1B6631BA" w14:textId="77777777" w:rsidR="00C32B77" w:rsidRPr="00C32B77" w:rsidRDefault="00C32B77" w:rsidP="00C32B77">
      <w:pPr>
        <w:overflowPunct w:val="0"/>
        <w:autoSpaceDE w:val="0"/>
        <w:autoSpaceDN w:val="0"/>
        <w:adjustRightInd w:val="0"/>
        <w:spacing w:before="60" w:after="120"/>
        <w:jc w:val="left"/>
        <w:textAlignment w:val="baseline"/>
        <w:rPr>
          <w:rFonts w:eastAsia="Times New Roman"/>
        </w:rPr>
      </w:pPr>
      <w:r w:rsidRPr="00C32B77">
        <w:rPr>
          <w:rFonts w:eastAsia="Times New Roman"/>
        </w:rPr>
        <w:t>The main steps of the data collection procedure are as follows:</w:t>
      </w:r>
    </w:p>
    <w:p w14:paraId="3A8E71F4" w14:textId="3B1BC523" w:rsidR="00C32B77" w:rsidRPr="004C4627" w:rsidRDefault="00C32B77" w:rsidP="004C4627">
      <w:pPr>
        <w:pStyle w:val="B1"/>
        <w:rPr>
          <w:lang w:val="en-GB"/>
        </w:rPr>
      </w:pPr>
      <w:r w:rsidRPr="00C32B77">
        <w:lastRenderedPageBreak/>
        <w:t>-</w:t>
      </w:r>
      <w:r w:rsidRPr="00C32B77">
        <w:tab/>
        <w:t xml:space="preserve">An </w:t>
      </w:r>
      <w:proofErr w:type="spellStart"/>
      <w:r w:rsidRPr="00C32B77">
        <w:t>RDCCF</w:t>
      </w:r>
      <w:proofErr w:type="spellEnd"/>
      <w:r w:rsidRPr="00C32B77">
        <w:t xml:space="preserve"> receives a request to collect </w:t>
      </w:r>
      <w:r w:rsidR="004D254E">
        <w:rPr>
          <w:lang w:val="en-GB"/>
        </w:rPr>
        <w:t>measurement</w:t>
      </w:r>
      <w:r w:rsidRPr="00C32B77">
        <w:t xml:space="preserve"> related data</w:t>
      </w:r>
      <w:r w:rsidR="004D254E">
        <w:rPr>
          <w:lang w:val="en-GB"/>
        </w:rPr>
        <w:t xml:space="preserve"> for positioning</w:t>
      </w:r>
      <w:r w:rsidRPr="00C32B77">
        <w:t>.</w:t>
      </w:r>
      <w:r w:rsidR="004C4627">
        <w:rPr>
          <w:lang w:val="en-GB"/>
        </w:rPr>
        <w:t xml:space="preserve"> The request may include</w:t>
      </w:r>
      <w:r w:rsidR="004D254E">
        <w:rPr>
          <w:lang w:val="en-GB"/>
        </w:rPr>
        <w:t xml:space="preserve"> requirements for collecting measurement data which can include</w:t>
      </w:r>
      <w:r w:rsidR="004C4627">
        <w:rPr>
          <w:lang w:val="en-GB"/>
        </w:rPr>
        <w:t>:</w:t>
      </w:r>
    </w:p>
    <w:p w14:paraId="18909B82" w14:textId="77777777" w:rsidR="004D254E" w:rsidRDefault="00C32B77" w:rsidP="00C32B77">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sidR="004D254E">
        <w:rPr>
          <w:rFonts w:eastAsia="Times New Roman"/>
        </w:rPr>
        <w:t xml:space="preserve">UE identifiers: </w:t>
      </w:r>
      <w:r w:rsidR="004C4627">
        <w:rPr>
          <w:rFonts w:eastAsia="Times New Roman"/>
        </w:rPr>
        <w:t>O</w:t>
      </w:r>
      <w:r w:rsidRPr="00C32B77">
        <w:rPr>
          <w:rFonts w:eastAsia="Times New Roman"/>
        </w:rPr>
        <w:t xml:space="preserve">ne or more UEs </w:t>
      </w:r>
      <w:r w:rsidR="004D254E">
        <w:rPr>
          <w:rFonts w:eastAsia="Times New Roman"/>
        </w:rPr>
        <w:t>to collect measurement data and the type of data required</w:t>
      </w:r>
    </w:p>
    <w:p w14:paraId="05B67F20" w14:textId="41B1C41C" w:rsidR="00C32B77" w:rsidRPr="00C32B77" w:rsidRDefault="004D254E" w:rsidP="00C32B77">
      <w:pPr>
        <w:overflowPunct w:val="0"/>
        <w:autoSpaceDE w:val="0"/>
        <w:autoSpaceDN w:val="0"/>
        <w:adjustRightInd w:val="0"/>
        <w:ind w:left="851" w:hanging="284"/>
        <w:jc w:val="left"/>
        <w:textAlignment w:val="baseline"/>
        <w:rPr>
          <w:rFonts w:eastAsia="Times New Roman"/>
        </w:rPr>
      </w:pPr>
      <w:r>
        <w:rPr>
          <w:rFonts w:eastAsia="Times New Roman"/>
        </w:rPr>
        <w:t>-</w:t>
      </w:r>
      <w:r>
        <w:rPr>
          <w:rFonts w:eastAsia="Times New Roman"/>
        </w:rPr>
        <w:tab/>
        <w:t>Area of interest including</w:t>
      </w:r>
      <w:r w:rsidR="00C32B77" w:rsidRPr="00C32B77">
        <w:rPr>
          <w:rFonts w:eastAsia="Times New Roman"/>
        </w:rPr>
        <w:t xml:space="preserve"> Cell ID</w:t>
      </w:r>
      <w:r>
        <w:rPr>
          <w:rFonts w:eastAsia="Times New Roman"/>
        </w:rPr>
        <w:t>(s)</w:t>
      </w:r>
      <w:r w:rsidR="00C32B77" w:rsidRPr="00C32B77">
        <w:rPr>
          <w:rFonts w:eastAsia="Times New Roman"/>
        </w:rPr>
        <w:t xml:space="preserve"> and/or may </w:t>
      </w:r>
      <w:r>
        <w:rPr>
          <w:rFonts w:eastAsia="Times New Roman"/>
        </w:rPr>
        <w:t>TAI(s) (collect measurement data only when UEs are served by RAN nodes with specific Cell ID(s) or by RAN nodes within target area)</w:t>
      </w:r>
      <w:r w:rsidR="00C32B77" w:rsidRPr="00C32B77">
        <w:rPr>
          <w:rFonts w:eastAsia="Times New Roman"/>
        </w:rPr>
        <w:t>.</w:t>
      </w:r>
    </w:p>
    <w:p w14:paraId="4537AE2A" w14:textId="28F4B40A" w:rsidR="00C32B77" w:rsidRDefault="00C32B77" w:rsidP="00C32B77">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sidR="004C4627">
        <w:rPr>
          <w:rFonts w:eastAsia="Times New Roman"/>
        </w:rPr>
        <w:t>O</w:t>
      </w:r>
      <w:r w:rsidRPr="00C32B77">
        <w:rPr>
          <w:rFonts w:eastAsia="Times New Roman"/>
        </w:rPr>
        <w:t xml:space="preserve">ne or more Event IDs where each Event/Data ID correspond to type of data to </w:t>
      </w:r>
      <w:r w:rsidR="00891996">
        <w:rPr>
          <w:rFonts w:eastAsia="Times New Roman"/>
        </w:rPr>
        <w:t>collect and report</w:t>
      </w:r>
      <w:r w:rsidRPr="00C32B77">
        <w:rPr>
          <w:rFonts w:eastAsia="Times New Roman"/>
        </w:rPr>
        <w:t xml:space="preserve">. </w:t>
      </w:r>
    </w:p>
    <w:p w14:paraId="7E78FCB8" w14:textId="28BE6164" w:rsidR="00D428D8" w:rsidRPr="00C32B77" w:rsidRDefault="00D428D8" w:rsidP="00C32B77">
      <w:pPr>
        <w:overflowPunct w:val="0"/>
        <w:autoSpaceDE w:val="0"/>
        <w:autoSpaceDN w:val="0"/>
        <w:adjustRightInd w:val="0"/>
        <w:ind w:left="851" w:hanging="284"/>
        <w:jc w:val="left"/>
        <w:textAlignment w:val="baseline"/>
        <w:rPr>
          <w:rFonts w:eastAsia="Times New Roman"/>
        </w:rPr>
      </w:pPr>
      <w:r>
        <w:rPr>
          <w:rFonts w:eastAsia="Times New Roman"/>
        </w:rPr>
        <w:t>NOTE: What data need to be collected depends on RAN agreements.</w:t>
      </w:r>
    </w:p>
    <w:p w14:paraId="0EDE9DB0" w14:textId="1C5DCD09" w:rsidR="00C32B77" w:rsidRPr="00C32B77" w:rsidRDefault="00C32B77" w:rsidP="00C32B77">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sidR="004C4627">
        <w:rPr>
          <w:rFonts w:eastAsia="Times New Roman"/>
        </w:rPr>
        <w:t xml:space="preserve">Further requirements </w:t>
      </w:r>
      <w:r w:rsidRPr="00C32B77">
        <w:rPr>
          <w:rFonts w:eastAsia="Times New Roman"/>
        </w:rPr>
        <w:t xml:space="preserve">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p>
    <w:p w14:paraId="705F8E54" w14:textId="3F0F9BDA"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C32B77">
        <w:rPr>
          <w:rFonts w:eastAsia="Times New Roman"/>
        </w:rPr>
        <w:t>-</w:t>
      </w:r>
      <w:r w:rsidRPr="00C32B77">
        <w:rPr>
          <w:rFonts w:eastAsia="Times New Roman"/>
        </w:rPr>
        <w:tab/>
        <w:t xml:space="preserve">The </w:t>
      </w:r>
      <w:proofErr w:type="spellStart"/>
      <w:r w:rsidRPr="00C32B77">
        <w:rPr>
          <w:rFonts w:eastAsia="Times New Roman"/>
        </w:rPr>
        <w:t>RDCCF</w:t>
      </w:r>
      <w:proofErr w:type="spellEnd"/>
      <w:r w:rsidRPr="00C32B77">
        <w:rPr>
          <w:rFonts w:eastAsia="Times New Roman"/>
        </w:rPr>
        <w:t xml:space="preserve"> constructs configuration information for data to be collected by a UE in a UE data container </w:t>
      </w:r>
      <w:r w:rsidR="00891996">
        <w:rPr>
          <w:rFonts w:eastAsia="Times New Roman"/>
        </w:rPr>
        <w:t xml:space="preserve">(i.e., </w:t>
      </w:r>
      <w:r w:rsidR="00891996" w:rsidRPr="00B21BFA">
        <w:rPr>
          <w:rFonts w:eastAsia="Times New Roman"/>
        </w:rPr>
        <w:t xml:space="preserve">within LPP protocol) </w:t>
      </w:r>
      <w:r w:rsidRPr="00B21BFA">
        <w:rPr>
          <w:rFonts w:eastAsia="Times New Roman"/>
        </w:rPr>
        <w:t>and data to be collected by the RAN in a RAN data container</w:t>
      </w:r>
      <w:r w:rsidR="00891996" w:rsidRPr="00B21BFA">
        <w:rPr>
          <w:rFonts w:eastAsia="Times New Roman"/>
        </w:rPr>
        <w:t xml:space="preserve"> (</w:t>
      </w:r>
      <w:proofErr w:type="gramStart"/>
      <w:r w:rsidR="00891996" w:rsidRPr="00B21BFA">
        <w:rPr>
          <w:rFonts w:eastAsia="Times New Roman"/>
        </w:rPr>
        <w:t>i.e.</w:t>
      </w:r>
      <w:proofErr w:type="gramEnd"/>
      <w:r w:rsidR="00891996" w:rsidRPr="00B21BFA">
        <w:rPr>
          <w:rFonts w:eastAsia="Times New Roman"/>
        </w:rPr>
        <w:t xml:space="preserve"> NRPP protocol)</w:t>
      </w:r>
      <w:r w:rsidRPr="00B21BFA">
        <w:rPr>
          <w:rFonts w:eastAsia="Times New Roman"/>
        </w:rPr>
        <w:t xml:space="preserve">. </w:t>
      </w:r>
    </w:p>
    <w:p w14:paraId="1CE43304" w14:textId="06F2FF5B"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w:t>
      </w:r>
      <w:proofErr w:type="spellStart"/>
      <w:r w:rsidRPr="00B21BFA">
        <w:rPr>
          <w:rFonts w:eastAsia="Times New Roman"/>
        </w:rPr>
        <w:t>RDCCF</w:t>
      </w:r>
      <w:proofErr w:type="spellEnd"/>
      <w:r w:rsidRPr="00B21BFA">
        <w:rPr>
          <w:rFonts w:eastAsia="Times New Roman"/>
        </w:rPr>
        <w:t xml:space="preserve"> finds the AMF serving the target area or the</w:t>
      </w:r>
      <w:r w:rsidR="00B21BFA" w:rsidRPr="00B21BFA">
        <w:rPr>
          <w:rFonts w:eastAsia="Times New Roman"/>
        </w:rPr>
        <w:t xml:space="preserve"> AMF serving the</w:t>
      </w:r>
      <w:r w:rsidRPr="00B21BFA">
        <w:rPr>
          <w:rFonts w:eastAsia="Times New Roman"/>
        </w:rPr>
        <w:t xml:space="preserve"> UEs and sends the container(s) to the AMF</w:t>
      </w:r>
      <w:r w:rsidR="004C4627" w:rsidRPr="00B21BFA">
        <w:rPr>
          <w:rFonts w:eastAsia="Times New Roman"/>
        </w:rPr>
        <w:t>.</w:t>
      </w:r>
    </w:p>
    <w:p w14:paraId="5353EBA2" w14:textId="31479379" w:rsidR="004D254E" w:rsidRPr="00B21BFA" w:rsidRDefault="00B21BFA" w:rsidP="004D254E">
      <w:pPr>
        <w:pStyle w:val="B2"/>
        <w:rPr>
          <w:lang w:val="en-GB"/>
        </w:rPr>
      </w:pPr>
      <w:r w:rsidRPr="00B21BFA">
        <w:rPr>
          <w:lang w:val="en-GB"/>
        </w:rPr>
        <w:t>-</w:t>
      </w:r>
      <w:r w:rsidRPr="00B21BFA">
        <w:rPr>
          <w:lang w:val="en-GB"/>
        </w:rPr>
        <w:tab/>
        <w:t xml:space="preserve">If the data collection request does not include any UE identifiers the </w:t>
      </w:r>
      <w:proofErr w:type="spellStart"/>
      <w:r w:rsidRPr="00B21BFA">
        <w:rPr>
          <w:lang w:val="en-GB"/>
        </w:rPr>
        <w:t>RDCCF</w:t>
      </w:r>
      <w:proofErr w:type="spellEnd"/>
      <w:r w:rsidRPr="00B21BFA">
        <w:rPr>
          <w:lang w:val="en-GB"/>
        </w:rPr>
        <w:t xml:space="preserve"> needs to find which UEs served by an AMF serving the target area are able to report positioning information. </w:t>
      </w:r>
    </w:p>
    <w:p w14:paraId="7985D5B9" w14:textId="215A9BD1"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AMF includes in the </w:t>
      </w:r>
      <w:proofErr w:type="spellStart"/>
      <w:r w:rsidRPr="00B21BFA">
        <w:rPr>
          <w:rFonts w:eastAsia="Times New Roman"/>
        </w:rPr>
        <w:t>N2</w:t>
      </w:r>
      <w:proofErr w:type="spellEnd"/>
      <w:r w:rsidRPr="00B21BFA">
        <w:rPr>
          <w:rFonts w:eastAsia="Times New Roman"/>
        </w:rPr>
        <w:t xml:space="preserve"> message to the RAN the </w:t>
      </w:r>
      <w:proofErr w:type="gramStart"/>
      <w:r w:rsidRPr="00B21BFA">
        <w:rPr>
          <w:rFonts w:eastAsia="Times New Roman"/>
        </w:rPr>
        <w:t>following</w:t>
      </w:r>
      <w:r w:rsidR="004D254E" w:rsidRPr="00B21BFA">
        <w:rPr>
          <w:rFonts w:eastAsia="Times New Roman"/>
        </w:rPr>
        <w:t xml:space="preserve"> </w:t>
      </w:r>
      <w:r w:rsidRPr="00B21BFA">
        <w:rPr>
          <w:rFonts w:eastAsia="Times New Roman"/>
        </w:rPr>
        <w:t>:</w:t>
      </w:r>
      <w:proofErr w:type="gramEnd"/>
    </w:p>
    <w:p w14:paraId="1E652008" w14:textId="77777777" w:rsidR="00C32B77" w:rsidRPr="00B21BFA" w:rsidRDefault="00C32B77" w:rsidP="00C32B77">
      <w:pPr>
        <w:overflowPunct w:val="0"/>
        <w:autoSpaceDE w:val="0"/>
        <w:autoSpaceDN w:val="0"/>
        <w:adjustRightInd w:val="0"/>
        <w:ind w:left="851" w:hanging="284"/>
        <w:jc w:val="left"/>
        <w:textAlignment w:val="baseline"/>
        <w:rPr>
          <w:rFonts w:eastAsia="Times New Roman"/>
        </w:rPr>
      </w:pPr>
      <w:r w:rsidRPr="00B21BFA">
        <w:rPr>
          <w:rFonts w:eastAsia="Times New Roman"/>
        </w:rPr>
        <w:t>-</w:t>
      </w:r>
      <w:r w:rsidRPr="00B21BFA">
        <w:rPr>
          <w:rFonts w:eastAsia="Times New Roman"/>
        </w:rPr>
        <w:tab/>
        <w:t>UE data container within a NAS message</w:t>
      </w:r>
    </w:p>
    <w:p w14:paraId="288A9645" w14:textId="77777777" w:rsidR="00C32B77" w:rsidRPr="00B21BFA" w:rsidRDefault="00C32B77" w:rsidP="00C32B77">
      <w:pPr>
        <w:overflowPunct w:val="0"/>
        <w:autoSpaceDE w:val="0"/>
        <w:autoSpaceDN w:val="0"/>
        <w:adjustRightInd w:val="0"/>
        <w:ind w:left="851" w:hanging="284"/>
        <w:jc w:val="left"/>
        <w:textAlignment w:val="baseline"/>
        <w:rPr>
          <w:rFonts w:eastAsia="Times New Roman"/>
        </w:rPr>
      </w:pPr>
      <w:r w:rsidRPr="00B21BFA">
        <w:rPr>
          <w:rFonts w:eastAsia="Times New Roman"/>
        </w:rPr>
        <w:t>-</w:t>
      </w:r>
      <w:r w:rsidRPr="00B21BFA">
        <w:rPr>
          <w:rFonts w:eastAsia="Times New Roman"/>
        </w:rPr>
        <w:tab/>
        <w:t xml:space="preserve">RAN data container within the </w:t>
      </w:r>
      <w:proofErr w:type="spellStart"/>
      <w:r w:rsidRPr="00B21BFA">
        <w:rPr>
          <w:rFonts w:eastAsia="Times New Roman"/>
        </w:rPr>
        <w:t>N2</w:t>
      </w:r>
      <w:proofErr w:type="spellEnd"/>
      <w:r w:rsidRPr="00B21BFA">
        <w:rPr>
          <w:rFonts w:eastAsia="Times New Roman"/>
        </w:rPr>
        <w:t xml:space="preserve"> message</w:t>
      </w:r>
    </w:p>
    <w:p w14:paraId="67B393DB" w14:textId="54A397FE"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RAN sends the NAS message via </w:t>
      </w:r>
      <w:proofErr w:type="spellStart"/>
      <w:r w:rsidRPr="00B21BFA">
        <w:rPr>
          <w:rFonts w:eastAsia="Times New Roman"/>
        </w:rPr>
        <w:t>Uu</w:t>
      </w:r>
      <w:proofErr w:type="spellEnd"/>
      <w:r w:rsidRPr="00B21BFA">
        <w:rPr>
          <w:rFonts w:eastAsia="Times New Roman"/>
        </w:rPr>
        <w:t xml:space="preserve"> (using RRC signalling) to the UE</w:t>
      </w:r>
      <w:r w:rsidR="004D254E" w:rsidRPr="00B21BFA">
        <w:rPr>
          <w:rFonts w:eastAsia="Times New Roman"/>
        </w:rPr>
        <w:t>(s)</w:t>
      </w:r>
      <w:r w:rsidRPr="00B21BFA">
        <w:rPr>
          <w:rFonts w:eastAsia="Times New Roman"/>
        </w:rPr>
        <w:t>.</w:t>
      </w:r>
    </w:p>
    <w:p w14:paraId="6F3C1AA3" w14:textId="3DE606EC"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RAN </w:t>
      </w:r>
      <w:r w:rsidR="00A16138">
        <w:rPr>
          <w:rFonts w:eastAsia="Times New Roman"/>
        </w:rPr>
        <w:t xml:space="preserve">node </w:t>
      </w:r>
      <w:r w:rsidRPr="00B21BFA">
        <w:rPr>
          <w:rFonts w:eastAsia="Times New Roman"/>
        </w:rPr>
        <w:t xml:space="preserve">uses the RAN data container </w:t>
      </w:r>
      <w:r w:rsidR="00A16138">
        <w:rPr>
          <w:rFonts w:eastAsia="Times New Roman"/>
        </w:rPr>
        <w:t>and</w:t>
      </w:r>
      <w:r w:rsidRPr="00B21BFA">
        <w:rPr>
          <w:rFonts w:eastAsia="Times New Roman"/>
        </w:rPr>
        <w:t xml:space="preserve"> UE use the UE data container to identify the parameters and type of data to report.</w:t>
      </w:r>
    </w:p>
    <w:p w14:paraId="6FD6D680" w14:textId="6D02B9BD" w:rsidR="00C32B77" w:rsidRPr="00B21BFA"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r>
      <w:r w:rsidR="00A16138">
        <w:rPr>
          <w:rFonts w:eastAsia="Times New Roman"/>
        </w:rPr>
        <w:t xml:space="preserve">UE </w:t>
      </w:r>
      <w:r w:rsidRPr="00B21BFA">
        <w:rPr>
          <w:rFonts w:eastAsia="Times New Roman"/>
        </w:rPr>
        <w:t>and RAN</w:t>
      </w:r>
      <w:r w:rsidR="00A16138">
        <w:rPr>
          <w:rFonts w:eastAsia="Times New Roman"/>
        </w:rPr>
        <w:t xml:space="preserve"> node</w:t>
      </w:r>
      <w:r w:rsidRPr="00B21BFA">
        <w:rPr>
          <w:rFonts w:eastAsia="Times New Roman"/>
        </w:rPr>
        <w:t xml:space="preserve"> report measurements within the UE Data Container and RAN data container, respectively in the uplink.</w:t>
      </w:r>
    </w:p>
    <w:p w14:paraId="1FEFCCEF" w14:textId="22E67AC4" w:rsidR="00C32B77" w:rsidRPr="00C32B77" w:rsidRDefault="00C32B77" w:rsidP="00C32B77">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w:t>
      </w:r>
      <w:proofErr w:type="spellStart"/>
      <w:r w:rsidRPr="00B21BFA">
        <w:rPr>
          <w:rFonts w:eastAsia="Times New Roman"/>
        </w:rPr>
        <w:t>RDCCF</w:t>
      </w:r>
      <w:proofErr w:type="spellEnd"/>
      <w:r w:rsidRPr="00B21BFA">
        <w:rPr>
          <w:rFonts w:eastAsia="Times New Roman"/>
        </w:rPr>
        <w:t xml:space="preserve"> </w:t>
      </w:r>
      <w:r w:rsidR="00B21BFA" w:rsidRPr="00B21BFA">
        <w:rPr>
          <w:rFonts w:eastAsia="Times New Roman"/>
        </w:rPr>
        <w:t xml:space="preserve">may </w:t>
      </w:r>
      <w:r w:rsidRPr="00B21BFA">
        <w:rPr>
          <w:rFonts w:eastAsia="Times New Roman"/>
        </w:rPr>
        <w:t xml:space="preserve">store the data in </w:t>
      </w:r>
      <w:r w:rsidR="00B21BFA" w:rsidRPr="00B21BFA">
        <w:rPr>
          <w:rFonts w:eastAsia="Times New Roman"/>
        </w:rPr>
        <w:t>ADRF</w:t>
      </w:r>
    </w:p>
    <w:p w14:paraId="573645D0" w14:textId="7F00832C"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commentRangeStart w:id="23"/>
      <w:r w:rsidRPr="00822E86">
        <w:t>Table 6</w:t>
      </w:r>
      <w:commentRangeEnd w:id="23"/>
      <w:r>
        <w:rPr>
          <w:rStyle w:val="CommentReference"/>
          <w:rFonts w:ascii="Times New Roman" w:hAnsi="Times New Roman"/>
          <w:b w:val="0"/>
          <w:lang w:val="en-GB"/>
        </w:rPr>
        <w:commentReference w:id="23"/>
      </w:r>
      <w:r w:rsidRPr="00822E86">
        <w:t>.0-1: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trPr>
          <w:cantSplit/>
          <w:jc w:val="center"/>
        </w:trPr>
        <w:tc>
          <w:tcPr>
            <w:tcW w:w="1129" w:type="dxa"/>
          </w:tcPr>
          <w:p w14:paraId="7304A165" w14:textId="77777777" w:rsidR="00003AE5" w:rsidRPr="00D00FB2" w:rsidRDefault="00003AE5">
            <w:pPr>
              <w:pStyle w:val="TAH"/>
              <w:rPr>
                <w:sz w:val="16"/>
                <w:szCs w:val="16"/>
              </w:rPr>
            </w:pPr>
          </w:p>
        </w:tc>
        <w:tc>
          <w:tcPr>
            <w:tcW w:w="2977" w:type="dxa"/>
            <w:gridSpan w:val="2"/>
          </w:tcPr>
          <w:p w14:paraId="13B09BED" w14:textId="77777777" w:rsidR="00003AE5" w:rsidRPr="00D00FB2" w:rsidRDefault="00003AE5">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pPr>
              <w:pStyle w:val="TAH"/>
              <w:rPr>
                <w:sz w:val="16"/>
                <w:szCs w:val="16"/>
              </w:rPr>
            </w:pPr>
            <w:r w:rsidRPr="00D00FB2">
              <w:rPr>
                <w:sz w:val="16"/>
                <w:szCs w:val="16"/>
              </w:rPr>
              <w:t>Use cases (optional)</w:t>
            </w:r>
          </w:p>
        </w:tc>
      </w:tr>
      <w:tr w:rsidR="00003AE5" w:rsidRPr="00D00FB2" w14:paraId="4455D7D1" w14:textId="77777777">
        <w:trPr>
          <w:cantSplit/>
          <w:jc w:val="center"/>
        </w:trPr>
        <w:tc>
          <w:tcPr>
            <w:tcW w:w="1129" w:type="dxa"/>
          </w:tcPr>
          <w:p w14:paraId="690A7C41" w14:textId="77777777" w:rsidR="00003AE5" w:rsidRPr="00D00FB2" w:rsidRDefault="00003AE5">
            <w:pPr>
              <w:pStyle w:val="TAH"/>
              <w:rPr>
                <w:sz w:val="16"/>
                <w:szCs w:val="16"/>
              </w:rPr>
            </w:pPr>
            <w:r w:rsidRPr="00D00FB2">
              <w:rPr>
                <w:sz w:val="16"/>
                <w:szCs w:val="16"/>
              </w:rPr>
              <w:t>Solutions</w:t>
            </w:r>
          </w:p>
        </w:tc>
        <w:tc>
          <w:tcPr>
            <w:tcW w:w="1459" w:type="dxa"/>
          </w:tcPr>
          <w:p w14:paraId="524DC53F" w14:textId="77777777" w:rsidR="00003AE5" w:rsidRPr="00D00FB2" w:rsidRDefault="00003AE5">
            <w:pPr>
              <w:pStyle w:val="TAH"/>
              <w:rPr>
                <w:sz w:val="16"/>
                <w:szCs w:val="16"/>
              </w:rPr>
            </w:pPr>
            <w:r w:rsidRPr="00D00FB2">
              <w:rPr>
                <w:sz w:val="16"/>
                <w:szCs w:val="16"/>
              </w:rPr>
              <w:t>&lt;Key Issue #1&gt;</w:t>
            </w:r>
          </w:p>
        </w:tc>
        <w:tc>
          <w:tcPr>
            <w:tcW w:w="1518" w:type="dxa"/>
          </w:tcPr>
          <w:p w14:paraId="0C94D07D" w14:textId="77777777" w:rsidR="00003AE5" w:rsidRPr="00D00FB2" w:rsidRDefault="00003AE5">
            <w:pPr>
              <w:pStyle w:val="TAH"/>
              <w:rPr>
                <w:sz w:val="16"/>
                <w:szCs w:val="16"/>
              </w:rPr>
            </w:pPr>
            <w:r w:rsidRPr="00D00FB2">
              <w:rPr>
                <w:sz w:val="16"/>
                <w:szCs w:val="16"/>
              </w:rPr>
              <w:t>&lt;Key Issue #2&gt;</w:t>
            </w:r>
          </w:p>
        </w:tc>
        <w:tc>
          <w:tcPr>
            <w:tcW w:w="1518" w:type="dxa"/>
          </w:tcPr>
          <w:p w14:paraId="440F13A4" w14:textId="77777777" w:rsidR="00003AE5" w:rsidRPr="00D00FB2" w:rsidRDefault="00003AE5">
            <w:pPr>
              <w:pStyle w:val="TAH"/>
              <w:rPr>
                <w:sz w:val="16"/>
                <w:szCs w:val="16"/>
              </w:rPr>
            </w:pPr>
            <w:r w:rsidRPr="00D00FB2">
              <w:rPr>
                <w:sz w:val="16"/>
                <w:szCs w:val="16"/>
              </w:rPr>
              <w:t>&lt;use case #x&gt;</w:t>
            </w:r>
          </w:p>
        </w:tc>
        <w:tc>
          <w:tcPr>
            <w:tcW w:w="1518" w:type="dxa"/>
          </w:tcPr>
          <w:p w14:paraId="11715851" w14:textId="77777777" w:rsidR="00003AE5" w:rsidRPr="00D00FB2" w:rsidRDefault="00003AE5">
            <w:pPr>
              <w:pStyle w:val="TAH"/>
              <w:rPr>
                <w:sz w:val="16"/>
                <w:szCs w:val="16"/>
              </w:rPr>
            </w:pPr>
            <w:r w:rsidRPr="00D00FB2">
              <w:rPr>
                <w:sz w:val="16"/>
                <w:szCs w:val="16"/>
              </w:rPr>
              <w:t>&lt;use case #y&gt;</w:t>
            </w:r>
          </w:p>
        </w:tc>
      </w:tr>
      <w:tr w:rsidR="00003AE5" w:rsidRPr="00D00FB2" w14:paraId="473EA93A" w14:textId="77777777">
        <w:trPr>
          <w:cantSplit/>
          <w:jc w:val="center"/>
        </w:trPr>
        <w:tc>
          <w:tcPr>
            <w:tcW w:w="1129" w:type="dxa"/>
          </w:tcPr>
          <w:p w14:paraId="2C455634" w14:textId="77777777" w:rsidR="00003AE5" w:rsidRPr="00D00FB2" w:rsidRDefault="00003AE5">
            <w:pPr>
              <w:pStyle w:val="TAH"/>
              <w:rPr>
                <w:sz w:val="16"/>
                <w:szCs w:val="16"/>
              </w:rPr>
            </w:pPr>
            <w:r w:rsidRPr="00D00FB2">
              <w:rPr>
                <w:sz w:val="16"/>
                <w:szCs w:val="16"/>
              </w:rPr>
              <w:t>#1</w:t>
            </w:r>
          </w:p>
        </w:tc>
        <w:tc>
          <w:tcPr>
            <w:tcW w:w="1459" w:type="dxa"/>
          </w:tcPr>
          <w:p w14:paraId="7B08C43B" w14:textId="77777777" w:rsidR="00003AE5" w:rsidRPr="00003AE5" w:rsidRDefault="00003AE5">
            <w:pPr>
              <w:pStyle w:val="TAC"/>
              <w:rPr>
                <w:sz w:val="16"/>
                <w:szCs w:val="16"/>
                <w:lang w:val="el-GR"/>
              </w:rPr>
            </w:pPr>
          </w:p>
        </w:tc>
        <w:tc>
          <w:tcPr>
            <w:tcW w:w="1518" w:type="dxa"/>
          </w:tcPr>
          <w:p w14:paraId="1A5D063E" w14:textId="77777777" w:rsidR="00003AE5" w:rsidRPr="00D00FB2" w:rsidRDefault="00003AE5">
            <w:pPr>
              <w:pStyle w:val="TAC"/>
              <w:rPr>
                <w:sz w:val="16"/>
                <w:szCs w:val="16"/>
              </w:rPr>
            </w:pPr>
          </w:p>
        </w:tc>
        <w:tc>
          <w:tcPr>
            <w:tcW w:w="1518" w:type="dxa"/>
          </w:tcPr>
          <w:p w14:paraId="7DC54745" w14:textId="77777777" w:rsidR="00003AE5" w:rsidRPr="00D00FB2" w:rsidRDefault="00003AE5">
            <w:pPr>
              <w:pStyle w:val="TAC"/>
              <w:rPr>
                <w:sz w:val="16"/>
                <w:szCs w:val="16"/>
              </w:rPr>
            </w:pPr>
          </w:p>
        </w:tc>
        <w:tc>
          <w:tcPr>
            <w:tcW w:w="1518" w:type="dxa"/>
          </w:tcPr>
          <w:p w14:paraId="144C1E9A" w14:textId="77777777" w:rsidR="00003AE5" w:rsidRPr="00D00FB2" w:rsidRDefault="00003AE5">
            <w:pPr>
              <w:pStyle w:val="TAC"/>
              <w:rPr>
                <w:sz w:val="16"/>
                <w:szCs w:val="16"/>
              </w:rPr>
            </w:pPr>
          </w:p>
        </w:tc>
      </w:tr>
      <w:tr w:rsidR="00003AE5" w:rsidRPr="00D00FB2" w14:paraId="4A6E8F03" w14:textId="77777777">
        <w:trPr>
          <w:cantSplit/>
          <w:jc w:val="center"/>
        </w:trPr>
        <w:tc>
          <w:tcPr>
            <w:tcW w:w="1129" w:type="dxa"/>
          </w:tcPr>
          <w:p w14:paraId="49EEE126" w14:textId="77777777" w:rsidR="00003AE5" w:rsidRPr="00D00FB2" w:rsidRDefault="00003AE5">
            <w:pPr>
              <w:pStyle w:val="TAH"/>
              <w:rPr>
                <w:sz w:val="16"/>
                <w:szCs w:val="16"/>
              </w:rPr>
            </w:pPr>
            <w:r w:rsidRPr="00D00FB2">
              <w:rPr>
                <w:sz w:val="16"/>
                <w:szCs w:val="16"/>
              </w:rPr>
              <w:t>#2</w:t>
            </w:r>
          </w:p>
        </w:tc>
        <w:tc>
          <w:tcPr>
            <w:tcW w:w="1459" w:type="dxa"/>
          </w:tcPr>
          <w:p w14:paraId="6C4048CB" w14:textId="77777777" w:rsidR="00003AE5" w:rsidRPr="00D00FB2" w:rsidRDefault="00003AE5">
            <w:pPr>
              <w:pStyle w:val="TAC"/>
              <w:rPr>
                <w:sz w:val="16"/>
                <w:szCs w:val="16"/>
              </w:rPr>
            </w:pPr>
          </w:p>
        </w:tc>
        <w:tc>
          <w:tcPr>
            <w:tcW w:w="1518" w:type="dxa"/>
          </w:tcPr>
          <w:p w14:paraId="7935735A" w14:textId="77777777" w:rsidR="00003AE5" w:rsidRPr="00D00FB2" w:rsidRDefault="00003AE5">
            <w:pPr>
              <w:pStyle w:val="TAC"/>
              <w:rPr>
                <w:sz w:val="16"/>
                <w:szCs w:val="16"/>
              </w:rPr>
            </w:pPr>
          </w:p>
        </w:tc>
        <w:tc>
          <w:tcPr>
            <w:tcW w:w="1518" w:type="dxa"/>
          </w:tcPr>
          <w:p w14:paraId="12973B36" w14:textId="77777777" w:rsidR="00003AE5" w:rsidRPr="00D00FB2" w:rsidRDefault="00003AE5">
            <w:pPr>
              <w:pStyle w:val="TAC"/>
              <w:rPr>
                <w:sz w:val="16"/>
                <w:szCs w:val="16"/>
              </w:rPr>
            </w:pPr>
          </w:p>
        </w:tc>
        <w:tc>
          <w:tcPr>
            <w:tcW w:w="1518" w:type="dxa"/>
          </w:tcPr>
          <w:p w14:paraId="4EC72F4D" w14:textId="77777777" w:rsidR="00003AE5" w:rsidRPr="00D00FB2" w:rsidRDefault="00003AE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758D6327" w:rsidR="0054544B" w:rsidRPr="00374B9F" w:rsidRDefault="0054544B" w:rsidP="0054544B">
      <w:pPr>
        <w:pStyle w:val="Heading2"/>
      </w:pPr>
      <w:bookmarkStart w:id="24" w:name="_Toc101170915"/>
      <w:bookmarkStart w:id="25" w:name="_Toc8115"/>
      <w:bookmarkStart w:id="26" w:name="_Toc101336981"/>
      <w:proofErr w:type="spellStart"/>
      <w:r w:rsidRPr="00374B9F">
        <w:rPr>
          <w:lang w:eastAsia="zh-CN"/>
        </w:rPr>
        <w:lastRenderedPageBreak/>
        <w:t>6.</w:t>
      </w:r>
      <w:r w:rsidR="005B47B1" w:rsidRPr="00374B9F">
        <w:rPr>
          <w:lang w:eastAsia="zh-CN"/>
        </w:rPr>
        <w:t>x</w:t>
      </w:r>
      <w:proofErr w:type="spellEnd"/>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Data Collection Framework for Direct AI/ML positioning</w:t>
      </w:r>
      <w:bookmarkEnd w:id="24"/>
      <w:bookmarkEnd w:id="25"/>
      <w:bookmarkEnd w:id="26"/>
    </w:p>
    <w:p w14:paraId="60EEC0DD" w14:textId="343397DC" w:rsidR="0054544B" w:rsidRPr="00374B9F" w:rsidRDefault="0054544B" w:rsidP="0054544B">
      <w:pPr>
        <w:pStyle w:val="Heading3"/>
      </w:pPr>
      <w:bookmarkStart w:id="27" w:name="_Toc101170916"/>
      <w:bookmarkStart w:id="28" w:name="_Toc552"/>
      <w:bookmarkStart w:id="29" w:name="_Toc97269611"/>
      <w:bookmarkStart w:id="30" w:name="_Toc101336982"/>
      <w:proofErr w:type="spellStart"/>
      <w:r w:rsidRPr="00374B9F">
        <w:t>6.</w:t>
      </w:r>
      <w:r w:rsidR="0062697A" w:rsidRPr="00374B9F">
        <w:t>x</w:t>
      </w:r>
      <w:r w:rsidRPr="00374B9F">
        <w:t>.1</w:t>
      </w:r>
      <w:proofErr w:type="spellEnd"/>
      <w:r w:rsidRPr="00374B9F">
        <w:tab/>
        <w:t>Description</w:t>
      </w:r>
      <w:bookmarkEnd w:id="27"/>
      <w:bookmarkEnd w:id="28"/>
      <w:bookmarkEnd w:id="29"/>
      <w:bookmarkEnd w:id="30"/>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8BF9D1" w14:textId="2CC4B13B" w:rsidR="00B21BFA" w:rsidRPr="00962305" w:rsidRDefault="00B21BFA" w:rsidP="00B21BFA">
      <w:pPr>
        <w:rPr>
          <w:lang w:val="en-US"/>
        </w:rPr>
      </w:pPr>
      <w:r>
        <w:rPr>
          <w:lang w:val="en-US"/>
        </w:rPr>
        <w:t xml:space="preserve">The current LCS framework allows the </w:t>
      </w:r>
      <w:r w:rsidRPr="00962305">
        <w:rPr>
          <w:lang w:val="en-US"/>
        </w:rPr>
        <w:t xml:space="preserve">LMF </w:t>
      </w:r>
      <w:r>
        <w:rPr>
          <w:lang w:val="en-US"/>
        </w:rPr>
        <w:t xml:space="preserve">to </w:t>
      </w:r>
      <w:r w:rsidRPr="00962305">
        <w:rPr>
          <w:lang w:val="en-US"/>
        </w:rPr>
        <w:t>collect positioning</w:t>
      </w:r>
      <w:r>
        <w:rPr>
          <w:lang w:val="en-US"/>
        </w:rPr>
        <w:t xml:space="preserve"> measurement</w:t>
      </w:r>
      <w:r w:rsidRPr="00962305">
        <w:rPr>
          <w:lang w:val="en-US"/>
        </w:rPr>
        <w:t xml:space="preserve"> related data from UE and the RAN via control plane by providing positioning related data in a container within RRC/NAS and </w:t>
      </w:r>
      <w:proofErr w:type="spellStart"/>
      <w:r w:rsidRPr="00962305">
        <w:rPr>
          <w:lang w:val="en-US"/>
        </w:rPr>
        <w:t>N2</w:t>
      </w:r>
      <w:proofErr w:type="spellEnd"/>
      <w:r w:rsidRPr="00962305">
        <w:rPr>
          <w:lang w:val="en-US"/>
        </w:rPr>
        <w:t xml:space="preserve"> messages</w:t>
      </w:r>
      <w:r>
        <w:rPr>
          <w:lang w:val="en-US"/>
        </w:rPr>
        <w:t xml:space="preserve">. </w:t>
      </w:r>
      <w:r w:rsidRPr="00B74A29">
        <w:rPr>
          <w:lang w:val="en-US"/>
        </w:rPr>
        <w:t xml:space="preserve">In addition, the positioning </w:t>
      </w:r>
      <w:r>
        <w:rPr>
          <w:lang w:val="en-US"/>
        </w:rPr>
        <w:t xml:space="preserve">measurement </w:t>
      </w:r>
      <w:r w:rsidRPr="00B74A29">
        <w:rPr>
          <w:lang w:val="en-US"/>
        </w:rPr>
        <w:t>related data may be provided via a user plane connection between the UE and the LMF. If LMF decides to use user plane the LMF indicate</w:t>
      </w:r>
      <w:r>
        <w:rPr>
          <w:lang w:val="en-US"/>
        </w:rPr>
        <w:t xml:space="preserve"> to</w:t>
      </w:r>
      <w:r w:rsidRPr="00B74A29">
        <w:rPr>
          <w:lang w:val="en-US"/>
        </w:rPr>
        <w:t xml:space="preserve"> the UE to use user plane for positioning with the information to establish a secure connection</w:t>
      </w:r>
      <w:r>
        <w:rPr>
          <w:lang w:val="en-US"/>
        </w:rPr>
        <w:t>. The current framework is</w:t>
      </w:r>
      <w:r w:rsidRPr="00962305">
        <w:rPr>
          <w:lang w:val="en-US"/>
        </w:rPr>
        <w:t xml:space="preserve"> shown in Figure </w:t>
      </w:r>
      <w:proofErr w:type="spellStart"/>
      <w:r w:rsidR="00775495">
        <w:rPr>
          <w:lang w:val="en-US"/>
        </w:rPr>
        <w:t>6.x.1</w:t>
      </w:r>
      <w:proofErr w:type="spellEnd"/>
      <w:r w:rsidR="00775495">
        <w:rPr>
          <w:lang w:val="en-US"/>
        </w:rPr>
        <w:t>-1</w:t>
      </w:r>
      <w:r>
        <w:rPr>
          <w:lang w:val="en-US"/>
        </w:rPr>
        <w:t>.</w:t>
      </w:r>
    </w:p>
    <w:p w14:paraId="7AFB9885" w14:textId="77777777" w:rsidR="00B21BFA" w:rsidRPr="00962305" w:rsidRDefault="00B21BFA" w:rsidP="00B21BFA">
      <w:pPr>
        <w:rPr>
          <w:lang w:val="en-US"/>
        </w:rPr>
      </w:pPr>
      <w:r>
        <w:object w:dxaOrig="22171" w:dyaOrig="3001" w14:anchorId="6C8D094C">
          <v:shape id="_x0000_i1027" type="#_x0000_t75" style="width:481.1pt;height:65.45pt" o:ole="">
            <v:imagedata r:id="rId14" o:title=""/>
          </v:shape>
          <o:OLEObject Type="Embed" ProgID="Visio.Drawing.15" ShapeID="_x0000_i1027" DrawAspect="Content" ObjectID="_1769614663" r:id="rId22"/>
        </w:object>
      </w:r>
    </w:p>
    <w:p w14:paraId="21171F1A" w14:textId="39AF679C" w:rsidR="00B21BFA" w:rsidRPr="00962305" w:rsidRDefault="00B21BFA" w:rsidP="00B21BFA">
      <w:pPr>
        <w:pStyle w:val="TF"/>
        <w:rPr>
          <w:lang w:val="en-US"/>
        </w:rPr>
      </w:pPr>
      <w:r w:rsidRPr="00962305">
        <w:t xml:space="preserve">Figure </w:t>
      </w:r>
      <w:proofErr w:type="spellStart"/>
      <w:r w:rsidR="00447020">
        <w:rPr>
          <w:lang w:val="en-GB"/>
        </w:rPr>
        <w:t>6.x.1</w:t>
      </w:r>
      <w:proofErr w:type="spellEnd"/>
      <w:r w:rsidR="00447020">
        <w:rPr>
          <w:lang w:val="en-GB"/>
        </w:rPr>
        <w:t>-</w:t>
      </w:r>
      <w:r>
        <w:rPr>
          <w:lang w:val="en-GB"/>
        </w:rPr>
        <w:t>1</w:t>
      </w:r>
      <w:r w:rsidRPr="00962305">
        <w:t xml:space="preserve"> - Current framework for data collection for positioning </w:t>
      </w:r>
    </w:p>
    <w:p w14:paraId="0F10FACB" w14:textId="77777777" w:rsidR="00B21BFA" w:rsidRDefault="00B21BFA" w:rsidP="00B21BFA">
      <w:pPr>
        <w:rPr>
          <w:lang w:eastAsia="ko-KR"/>
        </w:rPr>
      </w:pPr>
    </w:p>
    <w:p w14:paraId="19720920" w14:textId="77777777" w:rsidR="00B21BFA" w:rsidRDefault="00B21BFA" w:rsidP="00B21BFA">
      <w:pPr>
        <w:rPr>
          <w:lang w:eastAsia="ko-KR"/>
        </w:rPr>
      </w:pPr>
      <w:r>
        <w:rPr>
          <w:lang w:eastAsia="ko-KR"/>
        </w:rPr>
        <w:t>The LMF currently obtains measurement data from UE/RAN node only when the LMF receives a request to identify a location of a specific UE (based on the service request sent by an AMF). As such there is no framework currently defined to store such measurement data in a database so at to be used for model training.</w:t>
      </w:r>
    </w:p>
    <w:p w14:paraId="46D4E020" w14:textId="77777777" w:rsidR="00B21BFA" w:rsidRDefault="00B21BFA" w:rsidP="00B21BFA">
      <w:pPr>
        <w:rPr>
          <w:lang w:eastAsia="ko-KR"/>
        </w:rPr>
      </w:pPr>
    </w:p>
    <w:p w14:paraId="6FA6FABF" w14:textId="0206E799" w:rsidR="00B21BFA" w:rsidRDefault="00B21BFA" w:rsidP="00B21BFA">
      <w:pPr>
        <w:rPr>
          <w:lang w:eastAsia="ko-KR"/>
        </w:rPr>
      </w:pPr>
      <w:r>
        <w:rPr>
          <w:lang w:eastAsia="ko-KR"/>
        </w:rPr>
        <w:t xml:space="preserve">As such the following data collection framework is proposed to be supported as described in Figure </w:t>
      </w:r>
      <w:proofErr w:type="spellStart"/>
      <w:r w:rsidR="00775495">
        <w:rPr>
          <w:lang w:eastAsia="ko-KR"/>
        </w:rPr>
        <w:t>6.x.1</w:t>
      </w:r>
      <w:proofErr w:type="spellEnd"/>
      <w:r w:rsidR="00775495">
        <w:rPr>
          <w:lang w:eastAsia="ko-KR"/>
        </w:rPr>
        <w:t>-</w:t>
      </w:r>
      <w:r>
        <w:rPr>
          <w:lang w:eastAsia="ko-KR"/>
        </w:rPr>
        <w:t>2 below:</w:t>
      </w:r>
    </w:p>
    <w:p w14:paraId="73EE6A65" w14:textId="455EB79C" w:rsidR="00B21BFA" w:rsidRPr="00C32B77" w:rsidRDefault="00A16138" w:rsidP="00B21BFA">
      <w:pPr>
        <w:overflowPunct w:val="0"/>
        <w:autoSpaceDE w:val="0"/>
        <w:autoSpaceDN w:val="0"/>
        <w:adjustRightInd w:val="0"/>
        <w:spacing w:before="60" w:after="120"/>
        <w:jc w:val="left"/>
        <w:textAlignment w:val="baseline"/>
        <w:rPr>
          <w:rFonts w:eastAsia="Times New Roman"/>
        </w:rPr>
      </w:pPr>
      <w:r w:rsidRPr="00C32B77">
        <w:rPr>
          <w:rFonts w:eastAsia="Times New Roman"/>
        </w:rPr>
        <w:object w:dxaOrig="28126" w:dyaOrig="9886" w14:anchorId="79AA8A63">
          <v:shape id="_x0000_i1032" type="#_x0000_t75" style="width:450.25pt;height:158.5pt" o:ole="">
            <v:imagedata r:id="rId23" o:title=""/>
          </v:shape>
          <o:OLEObject Type="Embed" ProgID="Visio.Drawing.15" ShapeID="_x0000_i1032" DrawAspect="Content" ObjectID="_1769614664" r:id="rId24"/>
        </w:object>
      </w:r>
    </w:p>
    <w:p w14:paraId="1C748C05" w14:textId="0C775A6D" w:rsidR="00B21BFA" w:rsidRPr="00C32B77" w:rsidRDefault="00B21BFA" w:rsidP="00B21BFA">
      <w:pPr>
        <w:keepLines/>
        <w:overflowPunct w:val="0"/>
        <w:autoSpaceDE w:val="0"/>
        <w:autoSpaceDN w:val="0"/>
        <w:adjustRightInd w:val="0"/>
        <w:spacing w:after="240"/>
        <w:jc w:val="center"/>
        <w:textAlignment w:val="baseline"/>
        <w:rPr>
          <w:rFonts w:ascii="Arial" w:eastAsia="Times New Roman" w:hAnsi="Arial"/>
          <w:b/>
        </w:rPr>
      </w:pPr>
      <w:r w:rsidRPr="00C32B77">
        <w:rPr>
          <w:rFonts w:ascii="Arial" w:eastAsia="Times New Roman" w:hAnsi="Arial"/>
          <w:b/>
        </w:rPr>
        <w:t xml:space="preserve">Figure </w:t>
      </w:r>
      <w:proofErr w:type="spellStart"/>
      <w:r w:rsidR="00447020">
        <w:rPr>
          <w:rFonts w:ascii="Arial" w:eastAsia="Times New Roman" w:hAnsi="Arial"/>
          <w:b/>
        </w:rPr>
        <w:t>6.x.1</w:t>
      </w:r>
      <w:proofErr w:type="spellEnd"/>
      <w:r w:rsidR="00447020">
        <w:rPr>
          <w:rFonts w:ascii="Arial" w:eastAsia="Times New Roman" w:hAnsi="Arial"/>
          <w:b/>
        </w:rPr>
        <w:t>-</w:t>
      </w:r>
      <w:r>
        <w:rPr>
          <w:rFonts w:ascii="Arial" w:eastAsia="Times New Roman" w:hAnsi="Arial"/>
          <w:b/>
        </w:rPr>
        <w:t>2</w:t>
      </w:r>
      <w:r w:rsidRPr="00C32B77">
        <w:rPr>
          <w:rFonts w:ascii="Arial" w:eastAsia="Times New Roman" w:hAnsi="Arial"/>
          <w:b/>
        </w:rPr>
        <w:t xml:space="preserve"> - Data Collection Framework</w:t>
      </w:r>
      <w:r>
        <w:rPr>
          <w:rFonts w:ascii="Arial" w:eastAsia="Times New Roman" w:hAnsi="Arial"/>
          <w:b/>
        </w:rPr>
        <w:t xml:space="preserve"> for positioning measurement data</w:t>
      </w:r>
    </w:p>
    <w:p w14:paraId="3E2C61E0"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r>
        <w:rPr>
          <w:rFonts w:eastAsia="Times New Roman"/>
        </w:rPr>
        <w:t>A "Radio Data Collection Function is proposed to be defined that collects UE and RAN related measurement positioning data.</w:t>
      </w:r>
      <w:r w:rsidRPr="00C32B77">
        <w:rPr>
          <w:rFonts w:eastAsia="Times New Roman"/>
        </w:rPr>
        <w:t xml:space="preserve"> The </w:t>
      </w:r>
      <w:proofErr w:type="spellStart"/>
      <w:r w:rsidRPr="00C32B77">
        <w:rPr>
          <w:rFonts w:eastAsia="Times New Roman"/>
        </w:rPr>
        <w:t>RDCCF</w:t>
      </w:r>
      <w:proofErr w:type="spellEnd"/>
      <w:r w:rsidRPr="00C32B77">
        <w:rPr>
          <w:rFonts w:eastAsia="Times New Roman"/>
        </w:rPr>
        <w:t xml:space="preserve"> may be part of the </w:t>
      </w:r>
      <w:r>
        <w:rPr>
          <w:rFonts w:eastAsia="Times New Roman"/>
        </w:rPr>
        <w:t>LMF</w:t>
      </w:r>
      <w:r w:rsidRPr="00C32B77">
        <w:rPr>
          <w:rFonts w:eastAsia="Times New Roman"/>
        </w:rPr>
        <w:t>.</w:t>
      </w:r>
    </w:p>
    <w:p w14:paraId="5154C2A5"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p>
    <w:p w14:paraId="3BBC125A"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r w:rsidRPr="00C32B77">
        <w:rPr>
          <w:rFonts w:eastAsia="Times New Roman"/>
        </w:rPr>
        <w:t>The main steps of the data collection procedure are as follows:</w:t>
      </w:r>
    </w:p>
    <w:p w14:paraId="3918DB71" w14:textId="77777777" w:rsidR="00B21BFA" w:rsidRPr="004C4627" w:rsidRDefault="00B21BFA" w:rsidP="00B21BFA">
      <w:pPr>
        <w:pStyle w:val="B1"/>
        <w:rPr>
          <w:lang w:val="en-GB"/>
        </w:rPr>
      </w:pPr>
      <w:r w:rsidRPr="00C32B77">
        <w:t>-</w:t>
      </w:r>
      <w:r w:rsidRPr="00C32B77">
        <w:tab/>
        <w:t xml:space="preserve">An </w:t>
      </w:r>
      <w:proofErr w:type="spellStart"/>
      <w:r w:rsidRPr="00C32B77">
        <w:t>RDCCF</w:t>
      </w:r>
      <w:proofErr w:type="spellEnd"/>
      <w:r w:rsidRPr="00C32B77">
        <w:t xml:space="preserve"> receives a request to collect </w:t>
      </w:r>
      <w:r>
        <w:rPr>
          <w:lang w:val="en-GB"/>
        </w:rPr>
        <w:t>measurement</w:t>
      </w:r>
      <w:r w:rsidRPr="00C32B77">
        <w:t xml:space="preserve"> related data</w:t>
      </w:r>
      <w:r>
        <w:rPr>
          <w:lang w:val="en-GB"/>
        </w:rPr>
        <w:t xml:space="preserve"> for positioning</w:t>
      </w:r>
      <w:r w:rsidRPr="00C32B77">
        <w:t>.</w:t>
      </w:r>
      <w:r>
        <w:rPr>
          <w:lang w:val="en-GB"/>
        </w:rPr>
        <w:t xml:space="preserve"> The request may include requirements for collecting measurement data which can include:</w:t>
      </w:r>
    </w:p>
    <w:p w14:paraId="09A7423D" w14:textId="77777777"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UE identifiers: O</w:t>
      </w:r>
      <w:r w:rsidRPr="00C32B77">
        <w:rPr>
          <w:rFonts w:eastAsia="Times New Roman"/>
        </w:rPr>
        <w:t xml:space="preserve">ne or more UEs </w:t>
      </w:r>
      <w:r>
        <w:rPr>
          <w:rFonts w:eastAsia="Times New Roman"/>
        </w:rPr>
        <w:t>to collect measurement data and the type of data required</w:t>
      </w:r>
    </w:p>
    <w:p w14:paraId="70A4DCDF"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Pr>
          <w:rFonts w:eastAsia="Times New Roman"/>
        </w:rPr>
        <w:t>-</w:t>
      </w:r>
      <w:r>
        <w:rPr>
          <w:rFonts w:eastAsia="Times New Roman"/>
        </w:rPr>
        <w:tab/>
        <w:t>Area of interest including</w:t>
      </w:r>
      <w:r w:rsidRPr="00C32B77">
        <w:rPr>
          <w:rFonts w:eastAsia="Times New Roman"/>
        </w:rPr>
        <w:t xml:space="preserve"> Cell ID</w:t>
      </w:r>
      <w:r>
        <w:rPr>
          <w:rFonts w:eastAsia="Times New Roman"/>
        </w:rPr>
        <w:t>(s)</w:t>
      </w:r>
      <w:r w:rsidRPr="00C32B77">
        <w:rPr>
          <w:rFonts w:eastAsia="Times New Roman"/>
        </w:rPr>
        <w:t xml:space="preserve"> and/or may </w:t>
      </w:r>
      <w:r>
        <w:rPr>
          <w:rFonts w:eastAsia="Times New Roman"/>
        </w:rPr>
        <w:t>TAI(s) (collect measurement data only when UEs are served by RAN nodes with specific Cell ID(s) or by RAN nodes within target area)</w:t>
      </w:r>
      <w:r w:rsidRPr="00C32B77">
        <w:rPr>
          <w:rFonts w:eastAsia="Times New Roman"/>
        </w:rPr>
        <w:t>.</w:t>
      </w:r>
    </w:p>
    <w:p w14:paraId="7FBA587C" w14:textId="77777777"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O</w:t>
      </w:r>
      <w:r w:rsidRPr="00C32B77">
        <w:rPr>
          <w:rFonts w:eastAsia="Times New Roman"/>
        </w:rPr>
        <w:t xml:space="preserve">ne or more Event IDs where each Event/Data ID correspond to type of data to </w:t>
      </w:r>
      <w:r>
        <w:rPr>
          <w:rFonts w:eastAsia="Times New Roman"/>
        </w:rPr>
        <w:t>collect and report</w:t>
      </w:r>
      <w:r w:rsidRPr="00C32B77">
        <w:rPr>
          <w:rFonts w:eastAsia="Times New Roman"/>
        </w:rPr>
        <w:t xml:space="preserve">. </w:t>
      </w:r>
    </w:p>
    <w:p w14:paraId="2AE18875"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Pr>
          <w:rFonts w:eastAsia="Times New Roman"/>
        </w:rPr>
        <w:lastRenderedPageBreak/>
        <w:t>NOTE: What data need to be collected depends on RAN agreements.</w:t>
      </w:r>
    </w:p>
    <w:p w14:paraId="293CAA46"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 xml:space="preserve">Further requirements </w:t>
      </w:r>
      <w:r w:rsidRPr="00C32B77">
        <w:rPr>
          <w:rFonts w:eastAsia="Times New Roman"/>
        </w:rPr>
        <w:t xml:space="preserve">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p>
    <w:p w14:paraId="175D1AFF" w14:textId="77777777"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C32B77">
        <w:rPr>
          <w:rFonts w:eastAsia="Times New Roman"/>
        </w:rPr>
        <w:t>-</w:t>
      </w:r>
      <w:r w:rsidRPr="00C32B77">
        <w:rPr>
          <w:rFonts w:eastAsia="Times New Roman"/>
        </w:rPr>
        <w:tab/>
        <w:t xml:space="preserve">The </w:t>
      </w:r>
      <w:proofErr w:type="spellStart"/>
      <w:r w:rsidRPr="00C32B77">
        <w:rPr>
          <w:rFonts w:eastAsia="Times New Roman"/>
        </w:rPr>
        <w:t>RDCCF</w:t>
      </w:r>
      <w:proofErr w:type="spellEnd"/>
      <w:r w:rsidRPr="00C32B77">
        <w:rPr>
          <w:rFonts w:eastAsia="Times New Roman"/>
        </w:rPr>
        <w:t xml:space="preserve"> constructs configuration information for data to be collected by a UE in a UE data container </w:t>
      </w:r>
      <w:r>
        <w:rPr>
          <w:rFonts w:eastAsia="Times New Roman"/>
        </w:rPr>
        <w:t xml:space="preserve">(i.e., </w:t>
      </w:r>
      <w:r w:rsidRPr="00B21BFA">
        <w:rPr>
          <w:rFonts w:eastAsia="Times New Roman"/>
        </w:rPr>
        <w:t>within LPP protocol) and data to be collected by the RAN in a RAN data container (</w:t>
      </w:r>
      <w:proofErr w:type="gramStart"/>
      <w:r w:rsidRPr="00B21BFA">
        <w:rPr>
          <w:rFonts w:eastAsia="Times New Roman"/>
        </w:rPr>
        <w:t>i.e.</w:t>
      </w:r>
      <w:proofErr w:type="gramEnd"/>
      <w:r w:rsidRPr="00B21BFA">
        <w:rPr>
          <w:rFonts w:eastAsia="Times New Roman"/>
        </w:rPr>
        <w:t xml:space="preserve"> NRPP protocol). </w:t>
      </w:r>
    </w:p>
    <w:p w14:paraId="69E15AC3" w14:textId="77777777"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w:t>
      </w:r>
      <w:proofErr w:type="spellStart"/>
      <w:r w:rsidRPr="00B21BFA">
        <w:rPr>
          <w:rFonts w:eastAsia="Times New Roman"/>
        </w:rPr>
        <w:t>RDCCF</w:t>
      </w:r>
      <w:proofErr w:type="spellEnd"/>
      <w:r w:rsidRPr="00B21BFA">
        <w:rPr>
          <w:rFonts w:eastAsia="Times New Roman"/>
        </w:rPr>
        <w:t xml:space="preserve"> finds the AMF serving the target area or the AMF serving the UEs and sends the container(s) to the AMF.</w:t>
      </w:r>
    </w:p>
    <w:p w14:paraId="0563D88A" w14:textId="77777777" w:rsidR="00B21BFA" w:rsidRPr="00B21BFA" w:rsidRDefault="00B21BFA" w:rsidP="00B21BFA">
      <w:pPr>
        <w:pStyle w:val="B2"/>
        <w:rPr>
          <w:lang w:val="en-GB"/>
        </w:rPr>
      </w:pPr>
      <w:r w:rsidRPr="00B21BFA">
        <w:rPr>
          <w:lang w:val="en-GB"/>
        </w:rPr>
        <w:t>-</w:t>
      </w:r>
      <w:r w:rsidRPr="00B21BFA">
        <w:rPr>
          <w:lang w:val="en-GB"/>
        </w:rPr>
        <w:tab/>
        <w:t xml:space="preserve">If the data collection request does not include any UE identifiers the </w:t>
      </w:r>
      <w:proofErr w:type="spellStart"/>
      <w:r w:rsidRPr="00B21BFA">
        <w:rPr>
          <w:lang w:val="en-GB"/>
        </w:rPr>
        <w:t>RDCCF</w:t>
      </w:r>
      <w:proofErr w:type="spellEnd"/>
      <w:r w:rsidRPr="00B21BFA">
        <w:rPr>
          <w:lang w:val="en-GB"/>
        </w:rPr>
        <w:t xml:space="preserve"> needs to find which UEs served by an AMF serving the target area are able to report positioning information. </w:t>
      </w:r>
    </w:p>
    <w:p w14:paraId="6276D69C" w14:textId="77777777"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AMF includes in the </w:t>
      </w:r>
      <w:proofErr w:type="spellStart"/>
      <w:r w:rsidRPr="00B21BFA">
        <w:rPr>
          <w:rFonts w:eastAsia="Times New Roman"/>
        </w:rPr>
        <w:t>N2</w:t>
      </w:r>
      <w:proofErr w:type="spellEnd"/>
      <w:r w:rsidRPr="00B21BFA">
        <w:rPr>
          <w:rFonts w:eastAsia="Times New Roman"/>
        </w:rPr>
        <w:t xml:space="preserve"> message to the RAN the </w:t>
      </w:r>
      <w:proofErr w:type="gramStart"/>
      <w:r w:rsidRPr="00B21BFA">
        <w:rPr>
          <w:rFonts w:eastAsia="Times New Roman"/>
        </w:rPr>
        <w:t>following :</w:t>
      </w:r>
      <w:proofErr w:type="gramEnd"/>
    </w:p>
    <w:p w14:paraId="04140C85" w14:textId="77777777" w:rsidR="00B21BFA" w:rsidRPr="00B21BFA" w:rsidRDefault="00B21BFA" w:rsidP="00B21BFA">
      <w:pPr>
        <w:overflowPunct w:val="0"/>
        <w:autoSpaceDE w:val="0"/>
        <w:autoSpaceDN w:val="0"/>
        <w:adjustRightInd w:val="0"/>
        <w:ind w:left="851" w:hanging="284"/>
        <w:jc w:val="left"/>
        <w:textAlignment w:val="baseline"/>
        <w:rPr>
          <w:rFonts w:eastAsia="Times New Roman"/>
        </w:rPr>
      </w:pPr>
      <w:r w:rsidRPr="00B21BFA">
        <w:rPr>
          <w:rFonts w:eastAsia="Times New Roman"/>
        </w:rPr>
        <w:t>-</w:t>
      </w:r>
      <w:r w:rsidRPr="00B21BFA">
        <w:rPr>
          <w:rFonts w:eastAsia="Times New Roman"/>
        </w:rPr>
        <w:tab/>
        <w:t>UE data container within a NAS message</w:t>
      </w:r>
    </w:p>
    <w:p w14:paraId="103108BC" w14:textId="77777777" w:rsidR="00B21BFA" w:rsidRPr="00B21BFA" w:rsidRDefault="00B21BFA" w:rsidP="00B21BFA">
      <w:pPr>
        <w:overflowPunct w:val="0"/>
        <w:autoSpaceDE w:val="0"/>
        <w:autoSpaceDN w:val="0"/>
        <w:adjustRightInd w:val="0"/>
        <w:ind w:left="851" w:hanging="284"/>
        <w:jc w:val="left"/>
        <w:textAlignment w:val="baseline"/>
        <w:rPr>
          <w:rFonts w:eastAsia="Times New Roman"/>
        </w:rPr>
      </w:pPr>
      <w:r w:rsidRPr="00B21BFA">
        <w:rPr>
          <w:rFonts w:eastAsia="Times New Roman"/>
        </w:rPr>
        <w:t>-</w:t>
      </w:r>
      <w:r w:rsidRPr="00B21BFA">
        <w:rPr>
          <w:rFonts w:eastAsia="Times New Roman"/>
        </w:rPr>
        <w:tab/>
        <w:t xml:space="preserve">RAN data container within the </w:t>
      </w:r>
      <w:proofErr w:type="spellStart"/>
      <w:r w:rsidRPr="00B21BFA">
        <w:rPr>
          <w:rFonts w:eastAsia="Times New Roman"/>
        </w:rPr>
        <w:t>N2</w:t>
      </w:r>
      <w:proofErr w:type="spellEnd"/>
      <w:r w:rsidRPr="00B21BFA">
        <w:rPr>
          <w:rFonts w:eastAsia="Times New Roman"/>
        </w:rPr>
        <w:t xml:space="preserve"> message</w:t>
      </w:r>
    </w:p>
    <w:p w14:paraId="4428D389" w14:textId="77777777"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RAN sends the NAS message via </w:t>
      </w:r>
      <w:proofErr w:type="spellStart"/>
      <w:r w:rsidRPr="00B21BFA">
        <w:rPr>
          <w:rFonts w:eastAsia="Times New Roman"/>
        </w:rPr>
        <w:t>Uu</w:t>
      </w:r>
      <w:proofErr w:type="spellEnd"/>
      <w:r w:rsidRPr="00B21BFA">
        <w:rPr>
          <w:rFonts w:eastAsia="Times New Roman"/>
        </w:rPr>
        <w:t xml:space="preserve"> (using RRC signalling) to the UE(s).</w:t>
      </w:r>
    </w:p>
    <w:p w14:paraId="6D48144C" w14:textId="5AAF652B"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RAN </w:t>
      </w:r>
      <w:r w:rsidR="00A16138">
        <w:rPr>
          <w:rFonts w:eastAsia="Times New Roman"/>
        </w:rPr>
        <w:t xml:space="preserve">node </w:t>
      </w:r>
      <w:r w:rsidRPr="00B21BFA">
        <w:rPr>
          <w:rFonts w:eastAsia="Times New Roman"/>
        </w:rPr>
        <w:t>uses the RAN data container and UE use the UE data container to identify the parameters and type of data to report.</w:t>
      </w:r>
    </w:p>
    <w:p w14:paraId="013F862C" w14:textId="05AC4132" w:rsidR="00B21BFA" w:rsidRPr="00B21BFA"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UE and RAN report measurements within the UE Data Container and RAN data container, respectively in the uplink.</w:t>
      </w:r>
    </w:p>
    <w:p w14:paraId="7D0B0273" w14:textId="77777777" w:rsidR="00B21BFA" w:rsidRPr="00C32B77" w:rsidRDefault="00B21BFA" w:rsidP="00B21BFA">
      <w:pPr>
        <w:overflowPunct w:val="0"/>
        <w:autoSpaceDE w:val="0"/>
        <w:autoSpaceDN w:val="0"/>
        <w:adjustRightInd w:val="0"/>
        <w:ind w:left="568" w:hanging="284"/>
        <w:jc w:val="left"/>
        <w:textAlignment w:val="baseline"/>
        <w:rPr>
          <w:rFonts w:eastAsia="Times New Roman"/>
        </w:rPr>
      </w:pPr>
      <w:r w:rsidRPr="00B21BFA">
        <w:rPr>
          <w:rFonts w:eastAsia="Times New Roman"/>
        </w:rPr>
        <w:t>-</w:t>
      </w:r>
      <w:r w:rsidRPr="00B21BFA">
        <w:rPr>
          <w:rFonts w:eastAsia="Times New Roman"/>
        </w:rPr>
        <w:tab/>
        <w:t xml:space="preserve">The </w:t>
      </w:r>
      <w:proofErr w:type="spellStart"/>
      <w:r w:rsidRPr="00B21BFA">
        <w:rPr>
          <w:rFonts w:eastAsia="Times New Roman"/>
        </w:rPr>
        <w:t>RDCCF</w:t>
      </w:r>
      <w:proofErr w:type="spellEnd"/>
      <w:r w:rsidRPr="00B21BFA">
        <w:rPr>
          <w:rFonts w:eastAsia="Times New Roman"/>
        </w:rPr>
        <w:t xml:space="preserve"> may store the data in ADRF</w:t>
      </w:r>
    </w:p>
    <w:p w14:paraId="625C31F4" w14:textId="77777777" w:rsidR="00D428D8" w:rsidRDefault="00D428D8" w:rsidP="00003AE5">
      <w:pPr>
        <w:rPr>
          <w:lang w:eastAsia="ko-KR"/>
        </w:rPr>
      </w:pPr>
    </w:p>
    <w:p w14:paraId="561AFB0E" w14:textId="77777777" w:rsidR="00306015" w:rsidRPr="00822E86" w:rsidRDefault="00306015" w:rsidP="00306015">
      <w:pPr>
        <w:pStyle w:val="Heading3"/>
      </w:pPr>
      <w:bookmarkStart w:id="31" w:name="_Toc157747896"/>
      <w:proofErr w:type="spellStart"/>
      <w:r w:rsidRPr="00822E86">
        <w:t>6.X.</w:t>
      </w:r>
      <w:r>
        <w:t>2</w:t>
      </w:r>
      <w:proofErr w:type="spellEnd"/>
      <w:r w:rsidRPr="00822E86">
        <w:tab/>
        <w:t>Procedures</w:t>
      </w:r>
      <w:bookmarkEnd w:id="31"/>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7D7DBDF9" w14:textId="70591950" w:rsidR="0021472C" w:rsidRPr="00962305" w:rsidRDefault="0021472C" w:rsidP="0021472C">
      <w:bookmarkStart w:id="32" w:name="_Toc326248711"/>
      <w:bookmarkStart w:id="33" w:name="_Toc510604409"/>
      <w:bookmarkStart w:id="34" w:name="_Toc92875664"/>
      <w:bookmarkStart w:id="35" w:name="_Toc93070688"/>
      <w:bookmarkStart w:id="36" w:name="_Toc157534626"/>
      <w:r w:rsidRPr="00962305">
        <w:t>The procedure for configuring the UE and RAN</w:t>
      </w:r>
      <w:r w:rsidR="00A16138">
        <w:t xml:space="preserve"> node</w:t>
      </w:r>
      <w:r w:rsidRPr="00962305">
        <w:t xml:space="preserve"> is as follows.</w:t>
      </w:r>
      <w:r w:rsidR="005961EF">
        <w:t xml:space="preserve"> For simplicity only the control plane procedure for reporting data is shown.</w:t>
      </w:r>
    </w:p>
    <w:p w14:paraId="5BEDE859" w14:textId="1471D4DA" w:rsidR="0021472C" w:rsidRPr="00962305" w:rsidRDefault="00A16138" w:rsidP="0021472C">
      <w:pPr>
        <w:pStyle w:val="B1"/>
        <w:ind w:left="0" w:firstLine="0"/>
      </w:pPr>
      <w:r w:rsidRPr="00962305">
        <w:object w:dxaOrig="16770" w:dyaOrig="12863" w14:anchorId="44C2BA9C">
          <v:shape id="_x0000_i1040" type="#_x0000_t75" style="width:450.25pt;height:344.55pt" o:ole="">
            <v:imagedata r:id="rId25" o:title=""/>
          </v:shape>
          <o:OLEObject Type="Embed" ProgID="Visio.Drawing.15" ShapeID="_x0000_i1040" DrawAspect="Content" ObjectID="_1769614665" r:id="rId26"/>
        </w:object>
      </w:r>
    </w:p>
    <w:p w14:paraId="50F797F1" w14:textId="1AC7AF10" w:rsidR="0021472C" w:rsidRPr="00962305" w:rsidRDefault="0021472C" w:rsidP="0021472C">
      <w:pPr>
        <w:pStyle w:val="TF"/>
      </w:pPr>
      <w:r w:rsidRPr="00962305">
        <w:t xml:space="preserve">Figure </w:t>
      </w:r>
      <w:proofErr w:type="spellStart"/>
      <w:r w:rsidRPr="00962305">
        <w:t>6</w:t>
      </w:r>
      <w:r>
        <w:rPr>
          <w:lang w:val="en-GB"/>
        </w:rPr>
        <w:t>.x.2</w:t>
      </w:r>
      <w:proofErr w:type="spellEnd"/>
      <w:r>
        <w:rPr>
          <w:lang w:val="en-GB"/>
        </w:rPr>
        <w:t>-1</w:t>
      </w:r>
      <w:r w:rsidRPr="00962305">
        <w:t xml:space="preserve"> – Configuration of UE and/or RAN to report </w:t>
      </w:r>
      <w:r>
        <w:rPr>
          <w:lang w:val="en-GB"/>
        </w:rPr>
        <w:t>positioning</w:t>
      </w:r>
      <w:r w:rsidRPr="00962305">
        <w:t xml:space="preserve"> related data</w:t>
      </w:r>
    </w:p>
    <w:p w14:paraId="458CCAD2" w14:textId="5AA68EC0"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A consumer requires data from UE and or RAN in order, for example, to train an AI/ML model used by the UE or RAN for </w:t>
      </w:r>
      <w:r>
        <w:rPr>
          <w:lang w:val="en-GB"/>
        </w:rPr>
        <w:t>positioning</w:t>
      </w:r>
      <w:r w:rsidRPr="00962305">
        <w:t xml:space="preserve"> related procedures (e.g. beam management). The consumer may be an AF, AI/ML training </w:t>
      </w:r>
      <w:r>
        <w:rPr>
          <w:lang w:val="en-GB"/>
        </w:rPr>
        <w:t>function</w:t>
      </w:r>
      <w:r w:rsidRPr="00962305">
        <w:t>.</w:t>
      </w:r>
    </w:p>
    <w:p w14:paraId="454DC510" w14:textId="4B40AA94" w:rsidR="0021472C" w:rsidRPr="00962305" w:rsidRDefault="0021472C" w:rsidP="0021472C">
      <w:pPr>
        <w:pStyle w:val="B1"/>
        <w:numPr>
          <w:ilvl w:val="0"/>
          <w:numId w:val="46"/>
        </w:numPr>
        <w:overflowPunct w:val="0"/>
        <w:autoSpaceDE w:val="0"/>
        <w:autoSpaceDN w:val="0"/>
        <w:adjustRightInd w:val="0"/>
        <w:jc w:val="left"/>
        <w:textAlignment w:val="baseline"/>
      </w:pPr>
      <w:r w:rsidRPr="00962305">
        <w:t>The consumer sends a request includ</w:t>
      </w:r>
      <w:r>
        <w:rPr>
          <w:lang w:val="en-GB"/>
        </w:rPr>
        <w:t>ing</w:t>
      </w:r>
      <w:r w:rsidRPr="00962305">
        <w:t xml:space="preserve"> an Event ID of the data needed to be collected, an area of interest (where data are to be collected) and target UEs (if data is to be collected by specific UEs)</w:t>
      </w:r>
    </w:p>
    <w:p w14:paraId="538DCA6E" w14:textId="0ADCCDCE"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determines what data are needed to be collected from UE and or RAN </w:t>
      </w:r>
    </w:p>
    <w:p w14:paraId="019BD314" w14:textId="78D6749F"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prepares configuration information within </w:t>
      </w:r>
      <w:r>
        <w:rPr>
          <w:lang w:val="en-GB"/>
        </w:rPr>
        <w:t>LPP</w:t>
      </w:r>
      <w:r w:rsidRPr="00962305">
        <w:t xml:space="preserve"> protocol for UE and </w:t>
      </w:r>
      <w:r>
        <w:rPr>
          <w:lang w:val="en-GB"/>
        </w:rPr>
        <w:t>NRPP</w:t>
      </w:r>
      <w:r w:rsidRPr="00962305">
        <w:t xml:space="preserve"> protocol for RAN. The configuration information to the RAN node may include additional information to the RAN node to perform a specific task to assist UEs measuring data. </w:t>
      </w:r>
    </w:p>
    <w:p w14:paraId="51FD5612" w14:textId="1488BE72"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w:t>
      </w:r>
      <w:r>
        <w:rPr>
          <w:lang w:val="en-GB"/>
        </w:rPr>
        <w:t>discovers an</w:t>
      </w:r>
      <w:r w:rsidRPr="00962305">
        <w:t xml:space="preserve"> AMF.</w:t>
      </w:r>
      <w:r>
        <w:rPr>
          <w:lang w:val="en-GB"/>
        </w:rPr>
        <w:t xml:space="preserve"> The </w:t>
      </w:r>
      <w:proofErr w:type="spellStart"/>
      <w:r>
        <w:rPr>
          <w:lang w:val="en-GB"/>
        </w:rPr>
        <w:t>RDCCF</w:t>
      </w:r>
      <w:proofErr w:type="spellEnd"/>
      <w:r>
        <w:rPr>
          <w:lang w:val="en-GB"/>
        </w:rPr>
        <w:t xml:space="preserve"> may also identify which UEs served by an AMF are able to provide positioning related data.</w:t>
      </w:r>
    </w:p>
    <w:p w14:paraId="7EDBC608" w14:textId="72522F63"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sends an </w:t>
      </w:r>
      <w:proofErr w:type="spellStart"/>
      <w:r w:rsidRPr="00962305">
        <w:t>Namf</w:t>
      </w:r>
      <w:proofErr w:type="spellEnd"/>
      <w:r w:rsidRPr="00962305">
        <w:t xml:space="preserve"> message to the AMF including the </w:t>
      </w:r>
      <w:r>
        <w:rPr>
          <w:lang w:val="en-GB"/>
        </w:rPr>
        <w:t>LPP/NRPP container</w:t>
      </w:r>
      <w:r w:rsidRPr="00962305">
        <w:t xml:space="preserve"> and UE identifiers</w:t>
      </w:r>
    </w:p>
    <w:p w14:paraId="50490FE0" w14:textId="20A9E7E9"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AMF extracts the </w:t>
      </w:r>
      <w:r>
        <w:rPr>
          <w:lang w:val="en-GB"/>
        </w:rPr>
        <w:t>LPP/NRPP containers</w:t>
      </w:r>
      <w:r w:rsidRPr="00962305">
        <w:t xml:space="preserve"> and inserts in an </w:t>
      </w:r>
      <w:proofErr w:type="spellStart"/>
      <w:r w:rsidRPr="00962305">
        <w:t>N2</w:t>
      </w:r>
      <w:proofErr w:type="spellEnd"/>
      <w:r w:rsidRPr="00962305">
        <w:t xml:space="preserve"> message towards the RAN</w:t>
      </w:r>
      <w:r>
        <w:rPr>
          <w:lang w:val="en-GB"/>
        </w:rPr>
        <w:t xml:space="preserve"> and NAS towards UE</w:t>
      </w:r>
      <w:r w:rsidRPr="00962305">
        <w:t xml:space="preserve">. AMF pages the UE(s) if UEs are in IDLE mode before sending the </w:t>
      </w:r>
      <w:proofErr w:type="spellStart"/>
      <w:r w:rsidRPr="00962305">
        <w:t>N2</w:t>
      </w:r>
      <w:proofErr w:type="spellEnd"/>
      <w:r w:rsidRPr="00962305">
        <w:t xml:space="preserve"> message</w:t>
      </w:r>
    </w:p>
    <w:p w14:paraId="1DF2DEAA" w14:textId="578052E3"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w:t>
      </w:r>
      <w:r w:rsidR="005961EF">
        <w:rPr>
          <w:lang w:val="en-GB"/>
        </w:rPr>
        <w:t>NRPP container</w:t>
      </w:r>
      <w:r w:rsidRPr="00962305">
        <w:t xml:space="preserve"> is added within the </w:t>
      </w:r>
      <w:proofErr w:type="spellStart"/>
      <w:r w:rsidRPr="00962305">
        <w:t>N2</w:t>
      </w:r>
      <w:proofErr w:type="spellEnd"/>
      <w:r w:rsidRPr="00962305">
        <w:t xml:space="preserve"> message and the </w:t>
      </w:r>
      <w:r w:rsidR="005961EF">
        <w:rPr>
          <w:lang w:val="en-GB"/>
        </w:rPr>
        <w:t xml:space="preserve">LPP container </w:t>
      </w:r>
      <w:r w:rsidRPr="00962305">
        <w:t xml:space="preserve">is included within the NAS message within </w:t>
      </w:r>
      <w:proofErr w:type="spellStart"/>
      <w:r w:rsidRPr="00962305">
        <w:t>N2</w:t>
      </w:r>
      <w:proofErr w:type="spellEnd"/>
    </w:p>
    <w:p w14:paraId="0954F4E1" w14:textId="2631D129"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RAN </w:t>
      </w:r>
      <w:r w:rsidR="00A16138">
        <w:rPr>
          <w:lang w:val="en-GB"/>
        </w:rPr>
        <w:t xml:space="preserve">node </w:t>
      </w:r>
      <w:r w:rsidRPr="00962305">
        <w:t xml:space="preserve">checks the configuration information within the </w:t>
      </w:r>
      <w:r w:rsidR="005961EF">
        <w:rPr>
          <w:lang w:val="en-GB"/>
        </w:rPr>
        <w:t>NRPP</w:t>
      </w:r>
      <w:r w:rsidRPr="00962305">
        <w:t xml:space="preserve"> protocol and determines the data to collect and report. </w:t>
      </w:r>
    </w:p>
    <w:p w14:paraId="1B431C67" w14:textId="4A8D811F" w:rsidR="0021472C" w:rsidRPr="00962305" w:rsidRDefault="0021472C" w:rsidP="0021472C">
      <w:pPr>
        <w:pStyle w:val="B1"/>
        <w:numPr>
          <w:ilvl w:val="0"/>
          <w:numId w:val="46"/>
        </w:numPr>
        <w:overflowPunct w:val="0"/>
        <w:autoSpaceDE w:val="0"/>
        <w:autoSpaceDN w:val="0"/>
        <w:adjustRightInd w:val="0"/>
        <w:jc w:val="left"/>
        <w:textAlignment w:val="baseline"/>
      </w:pPr>
      <w:r w:rsidRPr="00962305">
        <w:t xml:space="preserve">The RAN </w:t>
      </w:r>
      <w:r w:rsidR="00A16138">
        <w:rPr>
          <w:lang w:val="en-GB"/>
        </w:rPr>
        <w:t xml:space="preserve">node </w:t>
      </w:r>
      <w:r w:rsidRPr="00962305">
        <w:t xml:space="preserve">sends the NAS message via RRC signalling to the UE. </w:t>
      </w:r>
    </w:p>
    <w:p w14:paraId="78A56BE3" w14:textId="6031D10F" w:rsidR="0021472C" w:rsidRPr="00962305" w:rsidRDefault="0021472C" w:rsidP="0021472C">
      <w:pPr>
        <w:pStyle w:val="B1"/>
        <w:numPr>
          <w:ilvl w:val="0"/>
          <w:numId w:val="46"/>
        </w:numPr>
        <w:overflowPunct w:val="0"/>
        <w:autoSpaceDE w:val="0"/>
        <w:autoSpaceDN w:val="0"/>
        <w:adjustRightInd w:val="0"/>
        <w:jc w:val="left"/>
        <w:textAlignment w:val="baseline"/>
      </w:pPr>
      <w:r>
        <w:t>UE</w:t>
      </w:r>
      <w:r w:rsidRPr="00962305">
        <w:t xml:space="preserve"> checks the configuration information within the </w:t>
      </w:r>
      <w:r w:rsidR="005961EF">
        <w:rPr>
          <w:lang w:val="en-GB"/>
        </w:rPr>
        <w:t>LPP container</w:t>
      </w:r>
      <w:r w:rsidRPr="00962305">
        <w:t xml:space="preserve"> and determines the data to collect and report</w:t>
      </w:r>
    </w:p>
    <w:p w14:paraId="4C59EB6B" w14:textId="77777777" w:rsidR="00306015" w:rsidRPr="0021472C" w:rsidRDefault="00306015" w:rsidP="00306015">
      <w:pPr>
        <w:rPr>
          <w:rFonts w:eastAsia="DengXian"/>
          <w:lang w:val="x-none" w:eastAsia="zh-CN"/>
        </w:rPr>
      </w:pPr>
    </w:p>
    <w:p w14:paraId="56CA439E" w14:textId="77777777" w:rsidR="0021472C" w:rsidRPr="00962305" w:rsidRDefault="0021472C" w:rsidP="0021472C">
      <w:r w:rsidRPr="00962305">
        <w:t xml:space="preserve">The procedure for reporting data to the network is as </w:t>
      </w:r>
      <w:proofErr w:type="gramStart"/>
      <w:r w:rsidRPr="00962305">
        <w:t>follows</w:t>
      </w:r>
      <w:proofErr w:type="gramEnd"/>
    </w:p>
    <w:p w14:paraId="2890F37B" w14:textId="77777777" w:rsidR="0021472C" w:rsidRDefault="0021472C" w:rsidP="0021472C">
      <w:pPr>
        <w:pStyle w:val="B1"/>
        <w:ind w:left="0" w:firstLine="0"/>
      </w:pPr>
    </w:p>
    <w:p w14:paraId="5BD98734" w14:textId="2096040E" w:rsidR="0021472C" w:rsidRPr="00962305" w:rsidRDefault="00A16138" w:rsidP="0021472C">
      <w:pPr>
        <w:pStyle w:val="B1"/>
        <w:ind w:left="0" w:firstLine="0"/>
      </w:pPr>
      <w:r w:rsidRPr="00962305">
        <w:object w:dxaOrig="16193" w:dyaOrig="12548" w14:anchorId="174BECDB">
          <v:shape id="_x0000_i1038" type="#_x0000_t75" style="width:450.25pt;height:348.8pt" o:ole="">
            <v:imagedata r:id="rId27" o:title=""/>
          </v:shape>
          <o:OLEObject Type="Embed" ProgID="Visio.Drawing.15" ShapeID="_x0000_i1038" DrawAspect="Content" ObjectID="_1769614666" r:id="rId28"/>
        </w:object>
      </w:r>
    </w:p>
    <w:p w14:paraId="4324C7B5" w14:textId="68AE594A" w:rsidR="0021472C" w:rsidRPr="00962305" w:rsidRDefault="0021472C" w:rsidP="0021472C">
      <w:pPr>
        <w:pStyle w:val="TF"/>
      </w:pPr>
      <w:r w:rsidRPr="00962305">
        <w:t xml:space="preserve">Figure </w:t>
      </w:r>
      <w:proofErr w:type="spellStart"/>
      <w:r w:rsidR="005961EF">
        <w:rPr>
          <w:lang w:val="en-GB"/>
        </w:rPr>
        <w:t>6.x.2</w:t>
      </w:r>
      <w:proofErr w:type="spellEnd"/>
      <w:r w:rsidR="005961EF">
        <w:rPr>
          <w:lang w:val="en-GB"/>
        </w:rPr>
        <w:t>-2</w:t>
      </w:r>
      <w:r w:rsidRPr="00962305">
        <w:t xml:space="preserve"> – Procedure of UE and/or RAN to report </w:t>
      </w:r>
      <w:r w:rsidR="005961EF">
        <w:rPr>
          <w:lang w:val="en-GB"/>
        </w:rPr>
        <w:t>positioning</w:t>
      </w:r>
      <w:r w:rsidRPr="00962305">
        <w:t xml:space="preserve"> related data</w:t>
      </w:r>
    </w:p>
    <w:p w14:paraId="750E4138" w14:textId="503BCD67"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UE and RAN have received </w:t>
      </w:r>
      <w:r w:rsidR="00A16138">
        <w:rPr>
          <w:lang w:val="en-GB"/>
        </w:rPr>
        <w:t xml:space="preserve">LPP/NRPP information </w:t>
      </w:r>
      <w:r w:rsidRPr="00962305">
        <w:t xml:space="preserve">as described in Figure </w:t>
      </w:r>
      <w:proofErr w:type="spellStart"/>
      <w:r w:rsidRPr="00962305">
        <w:t>6</w:t>
      </w:r>
      <w:r w:rsidR="005961EF">
        <w:rPr>
          <w:lang w:val="en-GB"/>
        </w:rPr>
        <w:t>.x.2</w:t>
      </w:r>
      <w:proofErr w:type="spellEnd"/>
      <w:r w:rsidR="005961EF">
        <w:rPr>
          <w:lang w:val="en-GB"/>
        </w:rPr>
        <w:t>-1</w:t>
      </w:r>
      <w:r w:rsidRPr="00962305">
        <w:t>.</w:t>
      </w:r>
    </w:p>
    <w:p w14:paraId="3EE8F2B6" w14:textId="1D19C9D1"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Once enough data are collected the UE reports data within </w:t>
      </w:r>
      <w:r w:rsidR="005961EF">
        <w:rPr>
          <w:lang w:val="en-GB"/>
        </w:rPr>
        <w:t>LPP</w:t>
      </w:r>
      <w:r w:rsidRPr="00962305">
        <w:t xml:space="preserve">. </w:t>
      </w:r>
    </w:p>
    <w:p w14:paraId="09B40337" w14:textId="641DA7CD"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The UE includes the </w:t>
      </w:r>
      <w:r w:rsidR="005961EF">
        <w:rPr>
          <w:lang w:val="en-GB"/>
        </w:rPr>
        <w:t>LPP container</w:t>
      </w:r>
      <w:r w:rsidRPr="00962305">
        <w:t xml:space="preserve"> in a NAS message within RRC signalling towards the RAN</w:t>
      </w:r>
    </w:p>
    <w:p w14:paraId="59EC1950" w14:textId="2908BE04"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In addition, once enough data are collected the RAN reports the data within </w:t>
      </w:r>
      <w:r w:rsidR="007C3D0C">
        <w:rPr>
          <w:lang w:val="en-GB"/>
        </w:rPr>
        <w:t>NRPP</w:t>
      </w:r>
      <w:r w:rsidRPr="00962305">
        <w:t xml:space="preserve">. The “enough data” collection may be based on information contained in the request, e.g., number of measurement samples to be reported, whether </w:t>
      </w:r>
      <w:proofErr w:type="spellStart"/>
      <w:r w:rsidRPr="00962305">
        <w:t>L1</w:t>
      </w:r>
      <w:proofErr w:type="spellEnd"/>
      <w:r w:rsidRPr="00962305">
        <w:t xml:space="preserve"> or </w:t>
      </w:r>
      <w:proofErr w:type="spellStart"/>
      <w:r w:rsidRPr="00962305">
        <w:t>L3</w:t>
      </w:r>
      <w:proofErr w:type="spellEnd"/>
      <w:r w:rsidRPr="00962305">
        <w:t xml:space="preserve"> filtering is applied and so forth.</w:t>
      </w:r>
    </w:p>
    <w:p w14:paraId="51940514" w14:textId="5D0CC2F5"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The RAN includes in the </w:t>
      </w:r>
      <w:proofErr w:type="spellStart"/>
      <w:r w:rsidRPr="00962305">
        <w:t>N2</w:t>
      </w:r>
      <w:proofErr w:type="spellEnd"/>
      <w:r w:rsidRPr="00962305">
        <w:t xml:space="preserve"> message </w:t>
      </w:r>
      <w:r w:rsidR="007C3D0C">
        <w:rPr>
          <w:lang w:val="en-GB"/>
        </w:rPr>
        <w:t>NRPP and/or LPP containers</w:t>
      </w:r>
    </w:p>
    <w:p w14:paraId="3693A323" w14:textId="413C2F1E" w:rsidR="0021472C" w:rsidRPr="00962305" w:rsidRDefault="0021472C" w:rsidP="0021472C">
      <w:pPr>
        <w:pStyle w:val="B1"/>
        <w:numPr>
          <w:ilvl w:val="0"/>
          <w:numId w:val="47"/>
        </w:numPr>
        <w:overflowPunct w:val="0"/>
        <w:autoSpaceDE w:val="0"/>
        <w:autoSpaceDN w:val="0"/>
        <w:adjustRightInd w:val="0"/>
        <w:jc w:val="left"/>
        <w:textAlignment w:val="baseline"/>
      </w:pPr>
      <w:r w:rsidRPr="00962305">
        <w:t>The AMF extracts the</w:t>
      </w:r>
      <w:r w:rsidR="007C3D0C">
        <w:rPr>
          <w:lang w:val="en-GB"/>
        </w:rPr>
        <w:t xml:space="preserve"> containers</w:t>
      </w:r>
    </w:p>
    <w:p w14:paraId="58E64B82" w14:textId="68597BBE" w:rsidR="0021472C" w:rsidRPr="00962305" w:rsidRDefault="0021472C" w:rsidP="0021472C">
      <w:pPr>
        <w:pStyle w:val="B1"/>
        <w:numPr>
          <w:ilvl w:val="0"/>
          <w:numId w:val="47"/>
        </w:numPr>
        <w:overflowPunct w:val="0"/>
        <w:autoSpaceDE w:val="0"/>
        <w:autoSpaceDN w:val="0"/>
        <w:adjustRightInd w:val="0"/>
        <w:jc w:val="left"/>
        <w:textAlignment w:val="baseline"/>
      </w:pPr>
      <w:r w:rsidRPr="00962305">
        <w:t>The AMF includes the</w:t>
      </w:r>
      <w:r w:rsidR="007C3D0C">
        <w:rPr>
          <w:lang w:val="en-GB"/>
        </w:rPr>
        <w:t xml:space="preserve"> NRPP/LPP container within an </w:t>
      </w:r>
      <w:proofErr w:type="spellStart"/>
      <w:r w:rsidR="007C3D0C">
        <w:rPr>
          <w:lang w:val="en-GB"/>
        </w:rPr>
        <w:t>SBI</w:t>
      </w:r>
      <w:proofErr w:type="spellEnd"/>
      <w:r w:rsidR="007C3D0C">
        <w:rPr>
          <w:lang w:val="en-GB"/>
        </w:rPr>
        <w:t xml:space="preserve"> message to </w:t>
      </w:r>
      <w:proofErr w:type="spellStart"/>
      <w:r w:rsidR="007C3D0C">
        <w:rPr>
          <w:lang w:val="en-GB"/>
        </w:rPr>
        <w:t>RDCCF</w:t>
      </w:r>
      <w:proofErr w:type="spellEnd"/>
      <w:r w:rsidRPr="00962305">
        <w:t>.</w:t>
      </w:r>
    </w:p>
    <w:p w14:paraId="15EB933F" w14:textId="62BFFB2A"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extracts the data and may store in ADRF (using an </w:t>
      </w:r>
      <w:proofErr w:type="spellStart"/>
      <w:r w:rsidRPr="00962305">
        <w:t>Nadrf</w:t>
      </w:r>
      <w:proofErr w:type="spellEnd"/>
      <w:r w:rsidRPr="00962305">
        <w:t xml:space="preserve"> message)</w:t>
      </w:r>
    </w:p>
    <w:p w14:paraId="097C8346" w14:textId="7A136C4C" w:rsidR="0021472C" w:rsidRPr="00962305" w:rsidRDefault="0021472C" w:rsidP="0021472C">
      <w:pPr>
        <w:pStyle w:val="B1"/>
        <w:numPr>
          <w:ilvl w:val="0"/>
          <w:numId w:val="47"/>
        </w:numPr>
        <w:overflowPunct w:val="0"/>
        <w:autoSpaceDE w:val="0"/>
        <w:autoSpaceDN w:val="0"/>
        <w:adjustRightInd w:val="0"/>
        <w:jc w:val="left"/>
        <w:textAlignment w:val="baseline"/>
      </w:pPr>
      <w:r w:rsidRPr="00962305">
        <w:t xml:space="preserve">The </w:t>
      </w:r>
      <w:proofErr w:type="spellStart"/>
      <w:r w:rsidRPr="00962305">
        <w:t>RDCCF</w:t>
      </w:r>
      <w:proofErr w:type="spellEnd"/>
      <w:r w:rsidRPr="00962305">
        <w:t xml:space="preserve"> reports the data to the consumer.</w:t>
      </w:r>
    </w:p>
    <w:p w14:paraId="7E75B18D" w14:textId="77777777" w:rsidR="00B21BFA" w:rsidRPr="00306015" w:rsidRDefault="00B21BFA" w:rsidP="00306015">
      <w:pPr>
        <w:rPr>
          <w:rFonts w:eastAsia="DengXian"/>
          <w:lang w:val="en-US" w:eastAsia="zh-CN"/>
        </w:rPr>
      </w:pPr>
    </w:p>
    <w:p w14:paraId="424CDF94" w14:textId="77777777" w:rsidR="00306015" w:rsidRPr="00822E86" w:rsidRDefault="00306015" w:rsidP="00306015">
      <w:pPr>
        <w:pStyle w:val="Heading3"/>
        <w:rPr>
          <w:lang w:eastAsia="zh-CN"/>
        </w:rPr>
      </w:pPr>
      <w:bookmarkStart w:id="37" w:name="_Toc157747897"/>
      <w:proofErr w:type="spellStart"/>
      <w:r w:rsidRPr="00822E86">
        <w:rPr>
          <w:lang w:eastAsia="zh-CN"/>
        </w:rPr>
        <w:t>6.X.</w:t>
      </w:r>
      <w:r>
        <w:rPr>
          <w:lang w:eastAsia="zh-CN"/>
        </w:rPr>
        <w:t>3</w:t>
      </w:r>
      <w:proofErr w:type="spellEnd"/>
      <w:r w:rsidRPr="00822E86">
        <w:rPr>
          <w:lang w:eastAsia="zh-CN"/>
        </w:rPr>
        <w:tab/>
      </w:r>
      <w:bookmarkEnd w:id="32"/>
      <w:bookmarkEnd w:id="33"/>
      <w:bookmarkEnd w:id="34"/>
      <w:r w:rsidRPr="00822E86">
        <w:t xml:space="preserve">Impacts on services, </w:t>
      </w:r>
      <w:proofErr w:type="gramStart"/>
      <w:r w:rsidRPr="00822E86">
        <w:t>entities</w:t>
      </w:r>
      <w:proofErr w:type="gramEnd"/>
      <w:r w:rsidRPr="00822E86">
        <w:t xml:space="preserve"> and interfaces</w:t>
      </w:r>
      <w:bookmarkEnd w:id="35"/>
      <w:bookmarkEnd w:id="36"/>
      <w:bookmarkEnd w:id="37"/>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2336A2B" w14:textId="1EBF2A4B" w:rsidR="00D53290" w:rsidRPr="008A369F" w:rsidRDefault="007C3D0C" w:rsidP="008A369F">
      <w:r>
        <w:lastRenderedPageBreak/>
        <w:t>LMF/</w:t>
      </w:r>
      <w:proofErr w:type="spellStart"/>
      <w:r>
        <w:t>RDCCF</w:t>
      </w:r>
      <w:proofErr w:type="spellEnd"/>
      <w:r>
        <w:t xml:space="preserve"> triggering an </w:t>
      </w:r>
      <w:proofErr w:type="spellStart"/>
      <w:r>
        <w:t>SBI</w:t>
      </w:r>
      <w:proofErr w:type="spellEnd"/>
      <w:r>
        <w:t xml:space="preserve"> message towards the AMF </w:t>
      </w:r>
      <w:proofErr w:type="gramStart"/>
      <w:r>
        <w:t>so as to</w:t>
      </w:r>
      <w:proofErr w:type="gramEnd"/>
      <w:r>
        <w:t xml:space="preserve"> collect measurement data from UE or RAN.</w:t>
      </w:r>
    </w:p>
    <w:p w14:paraId="25637215" w14:textId="77777777" w:rsidR="00003AE5" w:rsidRDefault="00003AE5" w:rsidP="0062697A">
      <w:pPr>
        <w:pStyle w:val="B1"/>
        <w:rPr>
          <w:rFonts w:ascii="Arial" w:hAnsi="Arial" w:cs="Arial"/>
          <w:color w:val="FF0000"/>
          <w:sz w:val="22"/>
          <w:szCs w:val="22"/>
          <w:lang w:val="en-GB"/>
        </w:rPr>
      </w:pPr>
    </w:p>
    <w:p w14:paraId="232C7C19" w14:textId="77777777" w:rsidR="00003AE5" w:rsidRDefault="00003AE5" w:rsidP="0062697A">
      <w:pPr>
        <w:pStyle w:val="B1"/>
        <w:rPr>
          <w:rFonts w:ascii="Arial" w:hAnsi="Arial" w:cs="Arial"/>
          <w:color w:val="FF0000"/>
          <w:sz w:val="22"/>
          <w:szCs w:val="22"/>
          <w:lang w:val="en-GB"/>
        </w:rPr>
      </w:pPr>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novo DK" w:date="2024-02-07T16:26:00Z" w:initials="DK">
    <w:p w14:paraId="0D507DF8" w14:textId="77777777" w:rsidR="00003AE5" w:rsidRDefault="00003AE5">
      <w:pPr>
        <w:pStyle w:val="CommentText"/>
        <w:jc w:val="lef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07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2DAB" w16cex:dateUtc="2024-02-0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07DF8" w16cid:durableId="296E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806A" w14:textId="77777777" w:rsidR="00B05684" w:rsidRPr="00374B9F" w:rsidRDefault="00B05684">
      <w:r w:rsidRPr="00374B9F">
        <w:separator/>
      </w:r>
    </w:p>
  </w:endnote>
  <w:endnote w:type="continuationSeparator" w:id="0">
    <w:p w14:paraId="605242A2" w14:textId="77777777" w:rsidR="00B05684" w:rsidRPr="00374B9F" w:rsidRDefault="00B05684">
      <w:r w:rsidRPr="00374B9F">
        <w:continuationSeparator/>
      </w:r>
    </w:p>
  </w:endnote>
  <w:endnote w:type="continuationNotice" w:id="1">
    <w:p w14:paraId="156E760F" w14:textId="77777777" w:rsidR="00B05684" w:rsidRPr="00374B9F" w:rsidRDefault="00B05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D5D8" w14:textId="77777777" w:rsidR="00B05684" w:rsidRPr="00374B9F" w:rsidRDefault="00B05684">
      <w:r w:rsidRPr="00374B9F">
        <w:separator/>
      </w:r>
    </w:p>
  </w:footnote>
  <w:footnote w:type="continuationSeparator" w:id="0">
    <w:p w14:paraId="4714BDF2" w14:textId="77777777" w:rsidR="00B05684" w:rsidRPr="00374B9F" w:rsidRDefault="00B05684">
      <w:r w:rsidRPr="00374B9F">
        <w:continuationSeparator/>
      </w:r>
    </w:p>
  </w:footnote>
  <w:footnote w:type="continuationNotice" w:id="1">
    <w:p w14:paraId="6777136A" w14:textId="77777777" w:rsidR="00B05684" w:rsidRPr="00374B9F" w:rsidRDefault="00B056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6008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9220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30216E"/>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88346827">
    <w:abstractNumId w:val="2"/>
  </w:num>
  <w:num w:numId="23" w16cid:durableId="827207930">
    <w:abstractNumId w:val="1"/>
  </w:num>
  <w:num w:numId="24" w16cid:durableId="1478959835">
    <w:abstractNumId w:val="0"/>
  </w:num>
  <w:num w:numId="25" w16cid:durableId="1241528212">
    <w:abstractNumId w:val="2"/>
  </w:num>
  <w:num w:numId="26" w16cid:durableId="1371953609">
    <w:abstractNumId w:val="1"/>
  </w:num>
  <w:num w:numId="27" w16cid:durableId="1359501124">
    <w:abstractNumId w:val="0"/>
  </w:num>
  <w:num w:numId="28" w16cid:durableId="2045791108">
    <w:abstractNumId w:val="2"/>
  </w:num>
  <w:num w:numId="29" w16cid:durableId="242834554">
    <w:abstractNumId w:val="1"/>
  </w:num>
  <w:num w:numId="30" w16cid:durableId="1474252708">
    <w:abstractNumId w:val="0"/>
  </w:num>
  <w:num w:numId="31" w16cid:durableId="1013414056">
    <w:abstractNumId w:val="2"/>
  </w:num>
  <w:num w:numId="32" w16cid:durableId="1800295496">
    <w:abstractNumId w:val="1"/>
  </w:num>
  <w:num w:numId="33" w16cid:durableId="803037937">
    <w:abstractNumId w:val="0"/>
  </w:num>
  <w:num w:numId="34" w16cid:durableId="990057307">
    <w:abstractNumId w:val="2"/>
  </w:num>
  <w:num w:numId="35" w16cid:durableId="846092735">
    <w:abstractNumId w:val="1"/>
  </w:num>
  <w:num w:numId="36" w16cid:durableId="1266420981">
    <w:abstractNumId w:val="0"/>
  </w:num>
  <w:num w:numId="37" w16cid:durableId="1696690726">
    <w:abstractNumId w:val="2"/>
  </w:num>
  <w:num w:numId="38" w16cid:durableId="1380475596">
    <w:abstractNumId w:val="1"/>
  </w:num>
  <w:num w:numId="39" w16cid:durableId="1564564536">
    <w:abstractNumId w:val="0"/>
  </w:num>
  <w:num w:numId="40" w16cid:durableId="975647242">
    <w:abstractNumId w:val="2"/>
  </w:num>
  <w:num w:numId="41" w16cid:durableId="213666953">
    <w:abstractNumId w:val="1"/>
  </w:num>
  <w:num w:numId="42" w16cid:durableId="552811250">
    <w:abstractNumId w:val="0"/>
  </w:num>
  <w:num w:numId="43" w16cid:durableId="496531842">
    <w:abstractNumId w:val="2"/>
  </w:num>
  <w:num w:numId="44" w16cid:durableId="454523955">
    <w:abstractNumId w:val="1"/>
  </w:num>
  <w:num w:numId="45" w16cid:durableId="1727756101">
    <w:abstractNumId w:val="0"/>
  </w:num>
  <w:num w:numId="46" w16cid:durableId="1635795638">
    <w:abstractNumId w:val="6"/>
  </w:num>
  <w:num w:numId="47" w16cid:durableId="77969144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7D2"/>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B6"/>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020"/>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209"/>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1EF"/>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495"/>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1996"/>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1AE"/>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138"/>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684"/>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865"/>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B7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3.emf"/><Relationship Id="rId28" Type="http://schemas.openxmlformats.org/officeDocument/2006/relationships/package" Target="embeddings/Microsoft_Visio_Drawing5.vsdx"/><Relationship Id="rId10" Type="http://schemas.openxmlformats.org/officeDocument/2006/relationships/settings" Target="setting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7</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8</cp:revision>
  <cp:lastPrinted>2019-01-15T01:23:00Z</cp:lastPrinted>
  <dcterms:created xsi:type="dcterms:W3CDTF">2024-02-09T09:36:00Z</dcterms:created>
  <dcterms:modified xsi:type="dcterms:W3CDTF">2024-02-16T18:51:00Z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